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7A3B0" w14:textId="77777777" w:rsidR="00E7499F" w:rsidRDefault="00E7499F">
      <w:pPr>
        <w:pStyle w:val="Heading2"/>
        <w:ind w:right="-694"/>
        <w:rPr>
          <w:rFonts w:ascii="Lucida Sans" w:hAnsi="Lucida Sans"/>
          <w:sz w:val="36"/>
        </w:rPr>
      </w:pPr>
      <w:r>
        <w:rPr>
          <w:rFonts w:ascii="Lucida Sans" w:hAnsi="Lucida Sans"/>
          <w:noProof/>
          <w:sz w:val="36"/>
          <w:lang w:eastAsia="en-AU"/>
        </w:rPr>
        <w:drawing>
          <wp:inline distT="0" distB="0" distL="0" distR="0" wp14:anchorId="2EF261BF" wp14:editId="239CAD76">
            <wp:extent cx="1323975" cy="1371600"/>
            <wp:effectExtent l="19050" t="0" r="9525" b="0"/>
            <wp:docPr id="2" name="Picture 2" descr="Td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aclogo"/>
                    <pic:cNvPicPr>
                      <a:picLocks noChangeAspect="1" noChangeArrowheads="1"/>
                    </pic:cNvPicPr>
                  </pic:nvPicPr>
                  <pic:blipFill>
                    <a:blip r:embed="rId5" cstate="print"/>
                    <a:srcRect/>
                    <a:stretch>
                      <a:fillRect/>
                    </a:stretch>
                  </pic:blipFill>
                  <pic:spPr bwMode="auto">
                    <a:xfrm>
                      <a:off x="0" y="0"/>
                      <a:ext cx="1323975" cy="1371600"/>
                    </a:xfrm>
                    <a:prstGeom prst="rect">
                      <a:avLst/>
                    </a:prstGeom>
                    <a:noFill/>
                    <a:ln w="9525">
                      <a:noFill/>
                      <a:miter lim="800000"/>
                      <a:headEnd/>
                      <a:tailEnd/>
                    </a:ln>
                  </pic:spPr>
                </pic:pic>
              </a:graphicData>
            </a:graphic>
          </wp:inline>
        </w:drawing>
      </w:r>
      <w:r>
        <w:rPr>
          <w:rFonts w:ascii="Lucida Sans" w:hAnsi="Lucida Sans"/>
          <w:sz w:val="36"/>
        </w:rPr>
        <w:t>Tasmanian Deer Advisory Committee Inc.</w:t>
      </w:r>
    </w:p>
    <w:p w14:paraId="4DFF4D7C" w14:textId="77777777" w:rsidR="00E7499F" w:rsidRDefault="00E7499F">
      <w:pPr>
        <w:pStyle w:val="Heading2"/>
        <w:rPr>
          <w:rFonts w:ascii="Lucida Sans" w:hAnsi="Lucida Sans"/>
          <w:sz w:val="24"/>
        </w:rPr>
      </w:pPr>
    </w:p>
    <w:p w14:paraId="564C70E0" w14:textId="77777777" w:rsidR="00E7499F" w:rsidRDefault="00E7499F"/>
    <w:p w14:paraId="4D93319E" w14:textId="77777777" w:rsidR="00E7499F" w:rsidRDefault="00E7499F"/>
    <w:p w14:paraId="22E357FC" w14:textId="77777777" w:rsidR="00E7499F" w:rsidRDefault="00E7499F" w:rsidP="00F2741B">
      <w:pPr>
        <w:jc w:val="right"/>
        <w:rPr>
          <w:rFonts w:cs="Calibri"/>
        </w:rPr>
      </w:pPr>
    </w:p>
    <w:p w14:paraId="06B3335F" w14:textId="77777777" w:rsidR="00E7499F" w:rsidRDefault="00E7499F" w:rsidP="00F2741B">
      <w:pPr>
        <w:jc w:val="right"/>
        <w:rPr>
          <w:rFonts w:cs="Calibri"/>
        </w:rPr>
      </w:pPr>
    </w:p>
    <w:p w14:paraId="23C6684E" w14:textId="77777777" w:rsidR="00E7499F" w:rsidRDefault="00E7499F" w:rsidP="00576F33">
      <w:pPr>
        <w:rPr>
          <w:rFonts w:cs="Calibri"/>
        </w:rPr>
      </w:pPr>
    </w:p>
    <w:p w14:paraId="0D9C32EF" w14:textId="77777777" w:rsidR="00E7499F" w:rsidRDefault="00E7499F" w:rsidP="00380E81">
      <w:r>
        <w:t>To The Secretary,</w:t>
      </w:r>
    </w:p>
    <w:p w14:paraId="3C5AAFF3" w14:textId="77777777" w:rsidR="00E7499F" w:rsidRDefault="00E7499F" w:rsidP="00380E81"/>
    <w:p w14:paraId="7E1CCECC" w14:textId="77777777" w:rsidR="00E7499F" w:rsidRDefault="00E7499F" w:rsidP="00006684">
      <w:pPr>
        <w:autoSpaceDE w:val="0"/>
        <w:autoSpaceDN w:val="0"/>
        <w:spacing w:after="200" w:line="276" w:lineRule="auto"/>
        <w:rPr>
          <w:rFonts w:ascii="Calibri" w:hAnsi="Calibri" w:cs="Calibri"/>
          <w:sz w:val="22"/>
          <w:szCs w:val="22"/>
          <w:lang w:val="en"/>
        </w:rPr>
      </w:pPr>
      <w:r>
        <w:rPr>
          <w:rFonts w:ascii="Calibri" w:hAnsi="Calibri" w:cs="Calibri"/>
          <w:sz w:val="22"/>
          <w:szCs w:val="22"/>
          <w:lang w:val="en"/>
        </w:rPr>
        <w:t>The TDAC would like to propose amendments to the wildlife general regulation prior to a draft signed off by your office.</w:t>
      </w:r>
    </w:p>
    <w:p w14:paraId="323659ED" w14:textId="77777777" w:rsidR="00E7499F" w:rsidRDefault="00E7499F" w:rsidP="00006684">
      <w:pPr>
        <w:autoSpaceDE w:val="0"/>
        <w:autoSpaceDN w:val="0"/>
        <w:spacing w:after="200" w:line="276" w:lineRule="auto"/>
        <w:rPr>
          <w:rFonts w:ascii="Calibri" w:hAnsi="Calibri" w:cs="Calibri"/>
          <w:sz w:val="22"/>
          <w:szCs w:val="22"/>
          <w:lang w:val="en"/>
        </w:rPr>
      </w:pPr>
      <w:r>
        <w:rPr>
          <w:rFonts w:ascii="Calibri" w:hAnsi="Calibri" w:cs="Calibri"/>
          <w:sz w:val="22"/>
          <w:szCs w:val="22"/>
          <w:lang w:val="en"/>
        </w:rPr>
        <w:t>Affixing tags.</w:t>
      </w:r>
    </w:p>
    <w:p w14:paraId="6A24AFA3" w14:textId="77777777" w:rsidR="00E7499F" w:rsidRDefault="00E7499F" w:rsidP="00006684">
      <w:pPr>
        <w:numPr>
          <w:ilvl w:val="0"/>
          <w:numId w:val="6"/>
        </w:numPr>
        <w:autoSpaceDE w:val="0"/>
        <w:autoSpaceDN w:val="0"/>
        <w:spacing w:after="200" w:line="276" w:lineRule="auto"/>
        <w:ind w:left="1080" w:hanging="360"/>
        <w:rPr>
          <w:rFonts w:ascii="Calibri" w:hAnsi="Calibri" w:cs="Calibri"/>
          <w:sz w:val="22"/>
          <w:szCs w:val="22"/>
          <w:lang w:val="en"/>
        </w:rPr>
      </w:pPr>
      <w:r>
        <w:rPr>
          <w:rFonts w:ascii="Calibri" w:hAnsi="Calibri" w:cs="Calibri"/>
          <w:sz w:val="22"/>
          <w:szCs w:val="22"/>
          <w:lang w:val="en"/>
        </w:rPr>
        <w:t xml:space="preserve">Metal license tags, can be removed from antler at a licensed Taxidermist and fixed to the base of a mounted trophy. </w:t>
      </w:r>
    </w:p>
    <w:p w14:paraId="1C72F88D" w14:textId="77777777" w:rsidR="00E7499F" w:rsidRDefault="00E7499F" w:rsidP="00006684">
      <w:pPr>
        <w:autoSpaceDE w:val="0"/>
        <w:autoSpaceDN w:val="0"/>
        <w:spacing w:after="200" w:line="276" w:lineRule="auto"/>
        <w:rPr>
          <w:rFonts w:ascii="Calibri" w:hAnsi="Calibri" w:cs="Calibri"/>
          <w:sz w:val="22"/>
          <w:szCs w:val="22"/>
          <w:lang w:val="en"/>
        </w:rPr>
      </w:pPr>
      <w:r>
        <w:rPr>
          <w:rFonts w:ascii="Calibri" w:hAnsi="Calibri" w:cs="Calibri"/>
          <w:sz w:val="22"/>
          <w:szCs w:val="22"/>
          <w:lang w:val="en"/>
        </w:rPr>
        <w:t>Tags rust and degrade over time and it would not pose any issues if this is done at the point of being mounted.</w:t>
      </w:r>
    </w:p>
    <w:p w14:paraId="01B60820" w14:textId="77777777" w:rsidR="00E7499F" w:rsidRDefault="00E7499F" w:rsidP="00380E81"/>
    <w:p w14:paraId="3F62715E" w14:textId="77777777" w:rsidR="00E7499F" w:rsidRDefault="00E7499F"/>
    <w:p w14:paraId="3EA3F067" w14:textId="77777777" w:rsidR="00E7499F" w:rsidRDefault="00E7499F"/>
    <w:p w14:paraId="324A7450" w14:textId="77777777" w:rsidR="00E7499F" w:rsidRDefault="00E7499F"/>
    <w:p w14:paraId="6D5CF32E" w14:textId="77777777" w:rsidR="00E7499F" w:rsidRDefault="00E7499F">
      <w:r>
        <w:t>Regards Andrew Winwood</w:t>
      </w:r>
    </w:p>
    <w:p w14:paraId="21EA2EEA" w14:textId="77777777" w:rsidR="00E7499F" w:rsidRDefault="00E7499F">
      <w:r>
        <w:t>Chairperson TDAC Inc.</w:t>
      </w:r>
    </w:p>
    <w:p w14:paraId="30167C95" w14:textId="77777777" w:rsidR="00E7499F" w:rsidRDefault="00E7499F">
      <w:r>
        <w:t>Mob. 0413999279</w:t>
      </w:r>
    </w:p>
    <w:p w14:paraId="69B63518" w14:textId="77777777" w:rsidR="00E7499F" w:rsidRDefault="00E7499F" w:rsidP="00F2741B">
      <w:pPr>
        <w:rPr>
          <w:rFonts w:cs="Calibri"/>
        </w:rPr>
      </w:pPr>
      <w:hyperlink r:id="rId6" w:history="1">
        <w:r w:rsidRPr="00E6024B">
          <w:rPr>
            <w:rStyle w:val="Hyperlink"/>
            <w:rFonts w:cs="Calibri"/>
          </w:rPr>
          <w:t>andrew.winwood06@gmail.com</w:t>
        </w:r>
      </w:hyperlink>
    </w:p>
    <w:p w14:paraId="0E1FD92D" w14:textId="77777777" w:rsidR="00E7499F" w:rsidRDefault="00E7499F"/>
    <w:p w14:paraId="76DB45B2" w14:textId="77777777" w:rsidR="00E7499F" w:rsidRDefault="00E7499F"/>
    <w:p w14:paraId="550DC043" w14:textId="77777777" w:rsidR="00E7499F" w:rsidRDefault="00E7499F"/>
    <w:p w14:paraId="0B95BB43" w14:textId="77777777" w:rsidR="00E7499F" w:rsidRDefault="00E7499F"/>
    <w:p w14:paraId="0A3DA28E" w14:textId="77777777" w:rsidR="00E7499F" w:rsidRDefault="00E7499F"/>
    <w:p w14:paraId="7991D150" w14:textId="77777777" w:rsidR="00E7499F" w:rsidRDefault="00E7499F"/>
    <w:p w14:paraId="6A17DEF3" w14:textId="77777777" w:rsidR="00E7499F" w:rsidRDefault="00E7499F">
      <w:r>
        <w:t xml:space="preserve"> </w:t>
      </w:r>
    </w:p>
    <w:p w14:paraId="30D0F7E8" w14:textId="77777777" w:rsidR="00E7499F" w:rsidRDefault="00E7499F"/>
    <w:p w14:paraId="5BC33AC6" w14:textId="77777777" w:rsidR="00E7499F" w:rsidRDefault="00E7499F"/>
    <w:p w14:paraId="6BB2A04F" w14:textId="77777777" w:rsidR="00E7499F" w:rsidRDefault="00E7499F"/>
    <w:p w14:paraId="3EBCE37F" w14:textId="77777777" w:rsidR="00E7499F" w:rsidRDefault="00E7499F"/>
    <w:p w14:paraId="6F704F15" w14:textId="77777777" w:rsidR="00E7499F" w:rsidRDefault="00E7499F"/>
    <w:p w14:paraId="4296D190" w14:textId="77777777" w:rsidR="00E7499F" w:rsidRDefault="00E7499F">
      <w:r>
        <w:t xml:space="preserve"> </w:t>
      </w:r>
    </w:p>
    <w:p w14:paraId="44821A83" w14:textId="77777777" w:rsidR="000D23CF" w:rsidRDefault="00393F16">
      <w:pPr>
        <w:pStyle w:val="Heading2"/>
        <w:ind w:right="-694"/>
        <w:rPr>
          <w:rFonts w:ascii="Lucida Sans" w:hAnsi="Lucida Sans"/>
          <w:sz w:val="36"/>
        </w:rPr>
      </w:pPr>
      <w:r>
        <w:rPr>
          <w:rFonts w:ascii="Lucida Sans" w:hAnsi="Lucida Sans"/>
          <w:noProof/>
          <w:sz w:val="36"/>
          <w:lang w:eastAsia="en-AU"/>
        </w:rPr>
        <w:lastRenderedPageBreak/>
        <w:drawing>
          <wp:inline distT="0" distB="0" distL="0" distR="0" wp14:anchorId="27F6A47B" wp14:editId="3C10BB08">
            <wp:extent cx="1323975" cy="1371600"/>
            <wp:effectExtent l="19050" t="0" r="9525" b="0"/>
            <wp:docPr id="1" name="Picture 1" descr="Td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aclogo"/>
                    <pic:cNvPicPr>
                      <a:picLocks noChangeAspect="1" noChangeArrowheads="1"/>
                    </pic:cNvPicPr>
                  </pic:nvPicPr>
                  <pic:blipFill>
                    <a:blip r:embed="rId5" cstate="print"/>
                    <a:srcRect/>
                    <a:stretch>
                      <a:fillRect/>
                    </a:stretch>
                  </pic:blipFill>
                  <pic:spPr bwMode="auto">
                    <a:xfrm>
                      <a:off x="0" y="0"/>
                      <a:ext cx="1323975" cy="1371600"/>
                    </a:xfrm>
                    <a:prstGeom prst="rect">
                      <a:avLst/>
                    </a:prstGeom>
                    <a:noFill/>
                    <a:ln w="9525">
                      <a:noFill/>
                      <a:miter lim="800000"/>
                      <a:headEnd/>
                      <a:tailEnd/>
                    </a:ln>
                  </pic:spPr>
                </pic:pic>
              </a:graphicData>
            </a:graphic>
          </wp:inline>
        </w:drawing>
      </w:r>
      <w:r w:rsidR="000D23CF">
        <w:rPr>
          <w:rFonts w:ascii="Lucida Sans" w:hAnsi="Lucida Sans"/>
          <w:sz w:val="36"/>
        </w:rPr>
        <w:t>Tasmanian Deer Advisory Committee Inc.</w:t>
      </w:r>
    </w:p>
    <w:p w14:paraId="4E3FEC74" w14:textId="77777777" w:rsidR="000D23CF" w:rsidRDefault="000D23CF">
      <w:pPr>
        <w:pStyle w:val="Heading2"/>
        <w:rPr>
          <w:rFonts w:ascii="Lucida Sans" w:hAnsi="Lucida Sans"/>
          <w:sz w:val="24"/>
        </w:rPr>
      </w:pPr>
    </w:p>
    <w:p w14:paraId="055F0851" w14:textId="77777777" w:rsidR="00824168" w:rsidRDefault="00824168"/>
    <w:p w14:paraId="29CECDAA" w14:textId="77777777" w:rsidR="006B36B5" w:rsidRDefault="006B36B5"/>
    <w:p w14:paraId="7DB4BC1C" w14:textId="77777777" w:rsidR="00F2741B" w:rsidRDefault="00F2741B" w:rsidP="00F2741B">
      <w:pPr>
        <w:jc w:val="right"/>
        <w:rPr>
          <w:rFonts w:cs="Calibri"/>
        </w:rPr>
      </w:pPr>
    </w:p>
    <w:p w14:paraId="19A177B5" w14:textId="77777777" w:rsidR="00F2741B" w:rsidRDefault="00F2741B" w:rsidP="00F2741B">
      <w:pPr>
        <w:jc w:val="right"/>
        <w:rPr>
          <w:rFonts w:cs="Calibri"/>
        </w:rPr>
      </w:pPr>
    </w:p>
    <w:p w14:paraId="627A2634" w14:textId="77777777" w:rsidR="00576F33" w:rsidRDefault="00576F33" w:rsidP="00576F33">
      <w:pPr>
        <w:rPr>
          <w:rFonts w:cs="Calibri"/>
        </w:rPr>
      </w:pPr>
    </w:p>
    <w:p w14:paraId="031895BA" w14:textId="77777777" w:rsidR="00380E81" w:rsidRDefault="00380E81" w:rsidP="00380E81">
      <w:r>
        <w:t>To The Secretary,</w:t>
      </w:r>
    </w:p>
    <w:p w14:paraId="6134A535" w14:textId="77777777" w:rsidR="00380E81" w:rsidRDefault="00380E81" w:rsidP="00380E81"/>
    <w:p w14:paraId="3BB2DBA4" w14:textId="77777777" w:rsidR="00380E81" w:rsidRDefault="00380E81" w:rsidP="00380E81">
      <w:r>
        <w:t>Old</w:t>
      </w:r>
    </w:p>
    <w:p w14:paraId="57A0F6F2" w14:textId="77777777" w:rsidR="00380E81" w:rsidRDefault="00380E81" w:rsidP="00380E81"/>
    <w:p w14:paraId="552E8FFC" w14:textId="77777777" w:rsidR="00380E81" w:rsidRDefault="00380E81" w:rsidP="00380E81">
      <w:r>
        <w:t xml:space="preserve">47. Prohibition on organised shoot without permission </w:t>
      </w:r>
    </w:p>
    <w:p w14:paraId="765689DD" w14:textId="77777777" w:rsidR="00380E81" w:rsidRDefault="00380E81" w:rsidP="00380E81"/>
    <w:p w14:paraId="70F3E2E3" w14:textId="77777777" w:rsidR="00380E81" w:rsidRDefault="00380E81" w:rsidP="00380E81">
      <w:r>
        <w:t xml:space="preserve">(1) Except with the written permission of the Secretary, a person must not – </w:t>
      </w:r>
    </w:p>
    <w:p w14:paraId="57540531" w14:textId="77777777" w:rsidR="00380E81" w:rsidRDefault="00380E81" w:rsidP="00380E81"/>
    <w:p w14:paraId="4D5803D7" w14:textId="77777777" w:rsidR="00380E81" w:rsidRDefault="00380E81" w:rsidP="00380E81">
      <w:r>
        <w:t xml:space="preserve">(a) arrange or provide facilities for an organised shoot; or </w:t>
      </w:r>
    </w:p>
    <w:p w14:paraId="44981D2E" w14:textId="77777777" w:rsidR="00380E81" w:rsidRDefault="00380E81" w:rsidP="00380E81">
      <w:r>
        <w:t xml:space="preserve">(b) while carrying a firearm, take part in an organised shoot. </w:t>
      </w:r>
    </w:p>
    <w:p w14:paraId="1AA451E5" w14:textId="77777777" w:rsidR="00380E81" w:rsidRDefault="00380E81" w:rsidP="00380E81"/>
    <w:p w14:paraId="2CE66C0D" w14:textId="77777777" w:rsidR="00380E81" w:rsidRDefault="00380E81" w:rsidP="00380E81">
      <w:r>
        <w:t>Penalty: Fine not exceeding 100 penalty units</w:t>
      </w:r>
    </w:p>
    <w:p w14:paraId="1ECBE87F" w14:textId="77777777" w:rsidR="00380E81" w:rsidRDefault="00380E81" w:rsidP="00380E81"/>
    <w:p w14:paraId="0FA30557" w14:textId="77777777" w:rsidR="00380E81" w:rsidRDefault="00380E81" w:rsidP="00380E81">
      <w:r>
        <w:t>Minor changes have been made to this in Draft Regs  only change relates to PPP, this entire reg should be removed as per previously discussed at TDAC and Game council meetings.</w:t>
      </w:r>
    </w:p>
    <w:p w14:paraId="7C108CBB" w14:textId="77777777" w:rsidR="00380E81" w:rsidRDefault="00380E81" w:rsidP="00380E81"/>
    <w:p w14:paraId="21F3CFA1" w14:textId="77777777" w:rsidR="00380E81" w:rsidRDefault="00380E81" w:rsidP="00380E81">
      <w:r>
        <w:t>It is outdated and the organized shoot no long takes place.</w:t>
      </w:r>
    </w:p>
    <w:p w14:paraId="21712A55" w14:textId="77777777" w:rsidR="00380E81" w:rsidRDefault="00380E81" w:rsidP="00380E81"/>
    <w:p w14:paraId="0D71C65D" w14:textId="77777777" w:rsidR="00380E81" w:rsidRDefault="00380E81" w:rsidP="00380E81">
      <w:r>
        <w:t xml:space="preserve">PBGMP hunting groups could be unfairly disadvantaged under this Regulation. </w:t>
      </w:r>
    </w:p>
    <w:p w14:paraId="60D39C33" w14:textId="77777777" w:rsidR="00AC1C4C" w:rsidRDefault="00AC1C4C"/>
    <w:p w14:paraId="311C3622" w14:textId="77777777" w:rsidR="00AC1C4C" w:rsidRDefault="00AC1C4C"/>
    <w:p w14:paraId="22557585" w14:textId="77777777" w:rsidR="00AC1C4C" w:rsidRDefault="00AC1C4C"/>
    <w:p w14:paraId="438A2783" w14:textId="77777777" w:rsidR="00AC1C4C" w:rsidRDefault="00AC1C4C">
      <w:r>
        <w:t>Regards Andrew Winwood</w:t>
      </w:r>
    </w:p>
    <w:p w14:paraId="261AAF46" w14:textId="77777777" w:rsidR="00AC1C4C" w:rsidRDefault="00AC1C4C">
      <w:r>
        <w:t>Chairperson TDAC Inc.</w:t>
      </w:r>
    </w:p>
    <w:p w14:paraId="68C2CC5F" w14:textId="77777777" w:rsidR="00F2741B" w:rsidRDefault="00F2741B">
      <w:r>
        <w:t>Mob. 0413999279</w:t>
      </w:r>
    </w:p>
    <w:p w14:paraId="14273E58" w14:textId="77777777" w:rsidR="00F2741B" w:rsidRDefault="000E462F" w:rsidP="00F2741B">
      <w:pPr>
        <w:rPr>
          <w:rFonts w:cs="Calibri"/>
        </w:rPr>
      </w:pPr>
      <w:hyperlink r:id="rId7" w:history="1">
        <w:r w:rsidR="00F2741B" w:rsidRPr="00E6024B">
          <w:rPr>
            <w:rStyle w:val="Hyperlink"/>
            <w:rFonts w:cs="Calibri"/>
          </w:rPr>
          <w:t>andrew.winwood06@gmail.com</w:t>
        </w:r>
      </w:hyperlink>
    </w:p>
    <w:p w14:paraId="408F63AD" w14:textId="77777777" w:rsidR="00AC1C4C" w:rsidRDefault="00AC1C4C"/>
    <w:p w14:paraId="57EFB60B" w14:textId="77777777" w:rsidR="00AC1C4C" w:rsidRDefault="00AC1C4C"/>
    <w:p w14:paraId="2227A7CD" w14:textId="77777777" w:rsidR="00AC1C4C" w:rsidRDefault="00AC1C4C"/>
    <w:p w14:paraId="665D3B36" w14:textId="77777777" w:rsidR="00AC1C4C" w:rsidRDefault="00AC1C4C"/>
    <w:p w14:paraId="21B57B5C" w14:textId="77777777" w:rsidR="00AC1C4C" w:rsidRDefault="00AC1C4C"/>
    <w:p w14:paraId="415790DA" w14:textId="77777777" w:rsidR="00E7499F" w:rsidRDefault="00E7499F">
      <w:pPr>
        <w:pStyle w:val="Heading2"/>
        <w:ind w:right="-694"/>
        <w:rPr>
          <w:rFonts w:ascii="Lucida Sans" w:hAnsi="Lucida Sans"/>
          <w:sz w:val="36"/>
        </w:rPr>
      </w:pPr>
      <w:r>
        <w:rPr>
          <w:rFonts w:ascii="Lucida Sans" w:hAnsi="Lucida Sans"/>
          <w:noProof/>
          <w:sz w:val="36"/>
          <w:lang w:eastAsia="en-AU"/>
        </w:rPr>
        <w:lastRenderedPageBreak/>
        <w:drawing>
          <wp:inline distT="0" distB="0" distL="0" distR="0" wp14:anchorId="37F3AC0C" wp14:editId="1A1C184F">
            <wp:extent cx="1323975" cy="1371600"/>
            <wp:effectExtent l="19050" t="0" r="9525" b="0"/>
            <wp:docPr id="3" name="Picture 3" descr="Td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aclogo"/>
                    <pic:cNvPicPr>
                      <a:picLocks noChangeAspect="1" noChangeArrowheads="1"/>
                    </pic:cNvPicPr>
                  </pic:nvPicPr>
                  <pic:blipFill>
                    <a:blip r:embed="rId5" cstate="print"/>
                    <a:srcRect/>
                    <a:stretch>
                      <a:fillRect/>
                    </a:stretch>
                  </pic:blipFill>
                  <pic:spPr bwMode="auto">
                    <a:xfrm>
                      <a:off x="0" y="0"/>
                      <a:ext cx="1323975" cy="1371600"/>
                    </a:xfrm>
                    <a:prstGeom prst="rect">
                      <a:avLst/>
                    </a:prstGeom>
                    <a:noFill/>
                    <a:ln w="9525">
                      <a:noFill/>
                      <a:miter lim="800000"/>
                      <a:headEnd/>
                      <a:tailEnd/>
                    </a:ln>
                  </pic:spPr>
                </pic:pic>
              </a:graphicData>
            </a:graphic>
          </wp:inline>
        </w:drawing>
      </w:r>
      <w:r>
        <w:rPr>
          <w:rFonts w:ascii="Lucida Sans" w:hAnsi="Lucida Sans"/>
          <w:sz w:val="36"/>
        </w:rPr>
        <w:t>Tasmanian Deer Advisory Committee Inc.</w:t>
      </w:r>
    </w:p>
    <w:p w14:paraId="575CC719" w14:textId="77777777" w:rsidR="00E7499F" w:rsidRDefault="00E7499F">
      <w:pPr>
        <w:pStyle w:val="Heading2"/>
        <w:rPr>
          <w:rFonts w:ascii="Lucida Sans" w:hAnsi="Lucida Sans"/>
          <w:sz w:val="24"/>
        </w:rPr>
      </w:pPr>
    </w:p>
    <w:p w14:paraId="1D4EE400" w14:textId="77777777" w:rsidR="00E7499F" w:rsidRDefault="00E7499F"/>
    <w:p w14:paraId="768D8646" w14:textId="77777777" w:rsidR="00E7499F" w:rsidRDefault="00E7499F"/>
    <w:p w14:paraId="2E652710" w14:textId="77777777" w:rsidR="00E7499F" w:rsidRDefault="00E7499F" w:rsidP="00F2741B">
      <w:pPr>
        <w:jc w:val="right"/>
        <w:rPr>
          <w:rFonts w:cs="Calibri"/>
        </w:rPr>
      </w:pPr>
    </w:p>
    <w:p w14:paraId="79985F8F" w14:textId="77777777" w:rsidR="00E7499F" w:rsidRDefault="00E7499F" w:rsidP="00F2741B">
      <w:pPr>
        <w:jc w:val="right"/>
        <w:rPr>
          <w:rFonts w:cs="Calibri"/>
        </w:rPr>
      </w:pPr>
    </w:p>
    <w:p w14:paraId="6596ED7A" w14:textId="77777777" w:rsidR="00E7499F" w:rsidRDefault="00E7499F" w:rsidP="00380E81">
      <w:r>
        <w:t>To The Secretary,</w:t>
      </w:r>
    </w:p>
    <w:p w14:paraId="6A215D53" w14:textId="77777777" w:rsidR="00E7499F" w:rsidRDefault="00E7499F" w:rsidP="00380E81"/>
    <w:p w14:paraId="1D062A99" w14:textId="77777777" w:rsidR="00E7499F" w:rsidRPr="00FB353D" w:rsidRDefault="00E7499F" w:rsidP="00FB353D">
      <w:pPr>
        <w:autoSpaceDE w:val="0"/>
        <w:autoSpaceDN w:val="0"/>
        <w:spacing w:after="200" w:line="276" w:lineRule="auto"/>
        <w:rPr>
          <w:rFonts w:ascii="Calibri" w:hAnsi="Calibri" w:cs="Calibri"/>
          <w:lang w:val="en"/>
        </w:rPr>
      </w:pPr>
      <w:r w:rsidRPr="00FB353D">
        <w:rPr>
          <w:rFonts w:ascii="Calibri" w:hAnsi="Calibri" w:cs="Calibri"/>
          <w:lang w:val="en"/>
        </w:rPr>
        <w:t>The TDAC would like to propose amendments to the Nature Conservation (wildlife) regulation prior to a draft signed off by your office.</w:t>
      </w:r>
    </w:p>
    <w:p w14:paraId="109CE336" w14:textId="77777777" w:rsidR="00E7499F" w:rsidRPr="00FB353D" w:rsidRDefault="00E7499F" w:rsidP="00FB353D">
      <w:pPr>
        <w:autoSpaceDE w:val="0"/>
        <w:autoSpaceDN w:val="0"/>
        <w:spacing w:after="200" w:line="276" w:lineRule="auto"/>
        <w:rPr>
          <w:rFonts w:ascii="Calibri" w:hAnsi="Calibri" w:cs="Calibri"/>
          <w:lang w:val="en"/>
        </w:rPr>
      </w:pPr>
      <w:r>
        <w:rPr>
          <w:rFonts w:ascii="Calibri" w:hAnsi="Calibri" w:cs="Calibri"/>
          <w:lang w:val="en"/>
        </w:rPr>
        <w:t>Crop Protection Permits proposed change</w:t>
      </w:r>
      <w:r w:rsidRPr="00FB353D">
        <w:rPr>
          <w:rFonts w:ascii="Calibri" w:hAnsi="Calibri" w:cs="Calibri"/>
          <w:lang w:val="en"/>
        </w:rPr>
        <w:t xml:space="preserve"> to</w:t>
      </w:r>
      <w:r>
        <w:rPr>
          <w:rFonts w:ascii="Calibri" w:hAnsi="Calibri" w:cs="Calibri"/>
          <w:lang w:val="en"/>
        </w:rPr>
        <w:t>:</w:t>
      </w:r>
      <w:r w:rsidRPr="00FB353D">
        <w:rPr>
          <w:rFonts w:ascii="Calibri" w:hAnsi="Calibri" w:cs="Calibri"/>
          <w:lang w:val="en"/>
        </w:rPr>
        <w:t xml:space="preserve"> Property Protection Permit, TDAC would support this as a positive change; we would also recommend the following to be added.</w:t>
      </w:r>
    </w:p>
    <w:p w14:paraId="6DC547DC" w14:textId="77777777" w:rsidR="00E7499F" w:rsidRPr="00FB353D" w:rsidRDefault="00E7499F" w:rsidP="00FB353D">
      <w:pPr>
        <w:autoSpaceDE w:val="0"/>
        <w:autoSpaceDN w:val="0"/>
        <w:spacing w:after="200" w:line="276" w:lineRule="auto"/>
        <w:rPr>
          <w:rFonts w:ascii="Calibri" w:hAnsi="Calibri" w:cs="Calibri"/>
          <w:lang w:val="en"/>
        </w:rPr>
      </w:pPr>
      <w:r w:rsidRPr="00FB353D">
        <w:rPr>
          <w:rFonts w:ascii="Calibri" w:hAnsi="Calibri" w:cs="Calibri"/>
          <w:lang w:val="en"/>
        </w:rPr>
        <w:t>Inclusion.</w:t>
      </w:r>
    </w:p>
    <w:p w14:paraId="4462BA6F" w14:textId="77777777" w:rsidR="00E7499F" w:rsidRPr="00FB353D" w:rsidRDefault="00E7499F" w:rsidP="00FB353D">
      <w:pPr>
        <w:numPr>
          <w:ilvl w:val="0"/>
          <w:numId w:val="6"/>
        </w:numPr>
        <w:autoSpaceDE w:val="0"/>
        <w:autoSpaceDN w:val="0"/>
        <w:spacing w:after="200" w:line="276" w:lineRule="auto"/>
        <w:ind w:left="1080" w:hanging="360"/>
        <w:rPr>
          <w:rFonts w:ascii="Calibri" w:hAnsi="Calibri" w:cs="Calibri"/>
          <w:lang w:val="en"/>
        </w:rPr>
      </w:pPr>
      <w:r w:rsidRPr="00FB353D">
        <w:rPr>
          <w:rFonts w:ascii="Calibri" w:hAnsi="Calibri" w:cs="Calibri"/>
          <w:lang w:val="en"/>
        </w:rPr>
        <w:t>Make it illegal for taxidermist to mount trophies shot with a PPP.</w:t>
      </w:r>
    </w:p>
    <w:p w14:paraId="1A970360" w14:textId="77777777" w:rsidR="00E7499F" w:rsidRPr="00FB353D" w:rsidRDefault="00E7499F" w:rsidP="00FB353D">
      <w:pPr>
        <w:autoSpaceDE w:val="0"/>
        <w:autoSpaceDN w:val="0"/>
        <w:spacing w:after="200" w:line="276" w:lineRule="auto"/>
        <w:rPr>
          <w:rFonts w:ascii="Calibri" w:hAnsi="Calibri" w:cs="Calibri"/>
          <w:lang w:val="en"/>
        </w:rPr>
      </w:pPr>
      <w:r w:rsidRPr="00FB353D">
        <w:rPr>
          <w:rFonts w:ascii="Calibri" w:hAnsi="Calibri" w:cs="Calibri"/>
          <w:lang w:val="en"/>
        </w:rPr>
        <w:t xml:space="preserve">PPP ( CPP ) were </w:t>
      </w:r>
      <w:r w:rsidRPr="00FB353D">
        <w:rPr>
          <w:rFonts w:ascii="Calibri" w:hAnsi="Calibri" w:cs="Calibri"/>
          <w:b/>
          <w:u w:val="single"/>
          <w:lang w:val="en"/>
        </w:rPr>
        <w:t>not</w:t>
      </w:r>
      <w:r w:rsidRPr="00FB353D">
        <w:rPr>
          <w:rFonts w:ascii="Calibri" w:hAnsi="Calibri" w:cs="Calibri"/>
          <w:lang w:val="en"/>
        </w:rPr>
        <w:t xml:space="preserve"> designed for the taking of trophy animals, but were issued ONLY for crop protection.</w:t>
      </w:r>
    </w:p>
    <w:p w14:paraId="2E69458E" w14:textId="77777777" w:rsidR="00E7499F" w:rsidRPr="00FB353D" w:rsidRDefault="00E7499F" w:rsidP="00FB353D">
      <w:pPr>
        <w:numPr>
          <w:ilvl w:val="0"/>
          <w:numId w:val="6"/>
        </w:numPr>
        <w:autoSpaceDE w:val="0"/>
        <w:autoSpaceDN w:val="0"/>
        <w:spacing w:after="200" w:line="276" w:lineRule="auto"/>
        <w:ind w:left="1080" w:hanging="360"/>
        <w:rPr>
          <w:rFonts w:ascii="Calibri" w:hAnsi="Calibri" w:cs="Calibri"/>
          <w:lang w:val="en"/>
        </w:rPr>
      </w:pPr>
      <w:r w:rsidRPr="00FB353D">
        <w:rPr>
          <w:rFonts w:ascii="Calibri" w:hAnsi="Calibri" w:cs="Calibri"/>
          <w:lang w:val="en"/>
        </w:rPr>
        <w:t>Make it illegal to remove the antlers from the property for all male deer harvested on PPP .</w:t>
      </w:r>
    </w:p>
    <w:p w14:paraId="179E1D99" w14:textId="77777777" w:rsidR="00E7499F" w:rsidRPr="00FB353D" w:rsidRDefault="00E7499F" w:rsidP="00FB353D">
      <w:pPr>
        <w:numPr>
          <w:ilvl w:val="0"/>
          <w:numId w:val="6"/>
        </w:numPr>
        <w:autoSpaceDE w:val="0"/>
        <w:autoSpaceDN w:val="0"/>
        <w:spacing w:after="200" w:line="276" w:lineRule="auto"/>
        <w:ind w:left="1080" w:hanging="360"/>
        <w:rPr>
          <w:rFonts w:ascii="Calibri" w:hAnsi="Calibri" w:cs="Calibri"/>
          <w:lang w:val="en"/>
        </w:rPr>
      </w:pPr>
      <w:r w:rsidRPr="00FB353D">
        <w:rPr>
          <w:rFonts w:ascii="Calibri" w:hAnsi="Calibri" w:cs="Calibri"/>
          <w:lang w:val="en"/>
        </w:rPr>
        <w:t xml:space="preserve">Or Tag between </w:t>
      </w:r>
      <w:proofErr w:type="spellStart"/>
      <w:r w:rsidRPr="00FB353D">
        <w:rPr>
          <w:rFonts w:ascii="Calibri" w:hAnsi="Calibri" w:cs="Calibri"/>
          <w:lang w:val="en"/>
        </w:rPr>
        <w:t>trez</w:t>
      </w:r>
      <w:proofErr w:type="spellEnd"/>
      <w:r w:rsidRPr="00FB353D">
        <w:rPr>
          <w:rFonts w:ascii="Calibri" w:hAnsi="Calibri" w:cs="Calibri"/>
          <w:lang w:val="en"/>
        </w:rPr>
        <w:t xml:space="preserve"> and brow then cut antlers off above </w:t>
      </w:r>
      <w:proofErr w:type="spellStart"/>
      <w:r w:rsidRPr="00FB353D">
        <w:rPr>
          <w:rFonts w:ascii="Calibri" w:hAnsi="Calibri" w:cs="Calibri"/>
          <w:lang w:val="en"/>
        </w:rPr>
        <w:t>trez</w:t>
      </w:r>
      <w:proofErr w:type="spellEnd"/>
      <w:r w:rsidRPr="00FB353D">
        <w:rPr>
          <w:rFonts w:ascii="Calibri" w:hAnsi="Calibri" w:cs="Calibri"/>
          <w:lang w:val="en"/>
        </w:rPr>
        <w:t xml:space="preserve"> before transporting.</w:t>
      </w:r>
    </w:p>
    <w:p w14:paraId="27E23539" w14:textId="77777777" w:rsidR="00E7499F" w:rsidRPr="00FB353D" w:rsidRDefault="00E7499F" w:rsidP="00FB353D">
      <w:pPr>
        <w:autoSpaceDE w:val="0"/>
        <w:autoSpaceDN w:val="0"/>
        <w:spacing w:after="200" w:line="276" w:lineRule="auto"/>
        <w:rPr>
          <w:rFonts w:ascii="Calibri" w:hAnsi="Calibri" w:cs="Calibri"/>
          <w:lang w:val="en"/>
        </w:rPr>
      </w:pPr>
      <w:r w:rsidRPr="00FB353D">
        <w:rPr>
          <w:rFonts w:ascii="Calibri" w:hAnsi="Calibri" w:cs="Calibri"/>
          <w:lang w:val="en"/>
        </w:rPr>
        <w:t>We strongly believe these conditions are required to eliminate a loophole used by some shooters to harvest trophy bucks in the weeks leading up to an open hunting season.</w:t>
      </w:r>
    </w:p>
    <w:p w14:paraId="2C209FDA" w14:textId="77777777" w:rsidR="00E7499F" w:rsidRPr="00FB353D" w:rsidRDefault="00E7499F" w:rsidP="00FB353D">
      <w:pPr>
        <w:autoSpaceDE w:val="0"/>
        <w:autoSpaceDN w:val="0"/>
        <w:spacing w:after="200" w:line="276" w:lineRule="auto"/>
        <w:rPr>
          <w:rFonts w:ascii="Calibri" w:hAnsi="Calibri" w:cs="Calibri"/>
          <w:lang w:val="en"/>
        </w:rPr>
      </w:pPr>
      <w:r w:rsidRPr="00FB353D">
        <w:rPr>
          <w:rFonts w:ascii="Calibri" w:hAnsi="Calibri" w:cs="Calibri"/>
          <w:lang w:val="en"/>
        </w:rPr>
        <w:t xml:space="preserve">CPP were issued for a purpose crop protection </w:t>
      </w:r>
      <w:r w:rsidRPr="00FB353D">
        <w:rPr>
          <w:rFonts w:ascii="Calibri" w:hAnsi="Calibri" w:cs="Calibri"/>
          <w:b/>
          <w:lang w:val="en"/>
        </w:rPr>
        <w:t>NOT</w:t>
      </w:r>
      <w:r w:rsidRPr="00FB353D">
        <w:rPr>
          <w:rFonts w:ascii="Calibri" w:hAnsi="Calibri" w:cs="Calibri"/>
          <w:lang w:val="en"/>
        </w:rPr>
        <w:t xml:space="preserve"> for trophy harvest, this loophole needs to be closed so that the new Property Protection Permits are not exploited by a few. </w:t>
      </w:r>
    </w:p>
    <w:p w14:paraId="7AA1475B" w14:textId="77777777" w:rsidR="00E7499F" w:rsidRPr="00FB353D" w:rsidRDefault="00E7499F" w:rsidP="00FB353D">
      <w:pPr>
        <w:autoSpaceDE w:val="0"/>
        <w:autoSpaceDN w:val="0"/>
        <w:spacing w:after="200" w:line="276" w:lineRule="auto"/>
        <w:rPr>
          <w:rFonts w:ascii="Calibri" w:hAnsi="Calibri" w:cs="Calibri"/>
          <w:lang w:val="en"/>
        </w:rPr>
      </w:pPr>
      <w:r w:rsidRPr="00FB353D">
        <w:rPr>
          <w:rFonts w:ascii="Calibri" w:hAnsi="Calibri" w:cs="Calibri"/>
          <w:lang w:val="en"/>
        </w:rPr>
        <w:t xml:space="preserve">The TDAC have received an increasing number of calls from concerned hunters that have witnessed shooters that are using CPP tags to harvest trophy male deer on the eve of the Male hunting </w:t>
      </w:r>
      <w:proofErr w:type="spellStart"/>
      <w:r w:rsidRPr="00FB353D">
        <w:rPr>
          <w:rFonts w:ascii="Calibri" w:hAnsi="Calibri" w:cs="Calibri"/>
          <w:lang w:val="en"/>
        </w:rPr>
        <w:t>season.This</w:t>
      </w:r>
      <w:proofErr w:type="spellEnd"/>
      <w:r w:rsidRPr="00FB353D">
        <w:rPr>
          <w:rFonts w:ascii="Calibri" w:hAnsi="Calibri" w:cs="Calibri"/>
          <w:lang w:val="en"/>
        </w:rPr>
        <w:t xml:space="preserve"> was confirmed with a visit to a well-known taxidermist. </w:t>
      </w:r>
    </w:p>
    <w:p w14:paraId="183B741C" w14:textId="77777777" w:rsidR="00E7499F" w:rsidRPr="00FB353D" w:rsidRDefault="00E7499F" w:rsidP="00FB353D">
      <w:pPr>
        <w:autoSpaceDE w:val="0"/>
        <w:autoSpaceDN w:val="0"/>
        <w:spacing w:after="200" w:line="276" w:lineRule="auto"/>
        <w:rPr>
          <w:rFonts w:ascii="Calibri" w:hAnsi="Calibri" w:cs="Calibri"/>
          <w:lang w:val="en"/>
        </w:rPr>
      </w:pPr>
      <w:r w:rsidRPr="00FB353D">
        <w:rPr>
          <w:rFonts w:ascii="Calibri" w:hAnsi="Calibri" w:cs="Calibri"/>
          <w:lang w:val="en"/>
        </w:rPr>
        <w:t>This also supports the current Governments commitment with regards to QDM..</w:t>
      </w:r>
    </w:p>
    <w:p w14:paraId="3BE20800" w14:textId="77777777" w:rsidR="00E7499F" w:rsidRDefault="00E7499F" w:rsidP="00380E81"/>
    <w:p w14:paraId="6959B9D2" w14:textId="77777777" w:rsidR="00E7499F" w:rsidRDefault="00E7499F"/>
    <w:p w14:paraId="323A949E" w14:textId="77777777" w:rsidR="00E7499F" w:rsidRDefault="00E7499F"/>
    <w:p w14:paraId="0C643763" w14:textId="77777777" w:rsidR="00E7499F" w:rsidRDefault="00E7499F"/>
    <w:p w14:paraId="7BAD771A" w14:textId="77777777" w:rsidR="00E7499F" w:rsidRDefault="00E7499F">
      <w:r>
        <w:t>Regards Andrew Winwood</w:t>
      </w:r>
    </w:p>
    <w:p w14:paraId="48BF0BBE" w14:textId="77777777" w:rsidR="00E7499F" w:rsidRDefault="00E7499F">
      <w:r>
        <w:t>Chairperson TDAC Inc.</w:t>
      </w:r>
    </w:p>
    <w:p w14:paraId="6432560E" w14:textId="77777777" w:rsidR="00E7499F" w:rsidRDefault="00E7499F">
      <w:r>
        <w:t>Mob. 0413999279</w:t>
      </w:r>
    </w:p>
    <w:p w14:paraId="7A1C55B6" w14:textId="77777777" w:rsidR="00E7499F" w:rsidRDefault="00E7499F" w:rsidP="00F2741B">
      <w:pPr>
        <w:rPr>
          <w:rFonts w:cs="Calibri"/>
        </w:rPr>
      </w:pPr>
      <w:hyperlink r:id="rId8" w:history="1">
        <w:r w:rsidRPr="00E6024B">
          <w:rPr>
            <w:rStyle w:val="Hyperlink"/>
            <w:rFonts w:cs="Calibri"/>
          </w:rPr>
          <w:t>andrew.winwood06@gmail.com</w:t>
        </w:r>
      </w:hyperlink>
    </w:p>
    <w:p w14:paraId="2C112646" w14:textId="77777777" w:rsidR="00E7499F" w:rsidRDefault="00E7499F"/>
    <w:p w14:paraId="28F60859" w14:textId="77777777" w:rsidR="00E7499F" w:rsidRDefault="00E7499F"/>
    <w:p w14:paraId="01AB0BAA" w14:textId="77777777" w:rsidR="00E7499F" w:rsidRDefault="00E7499F"/>
    <w:p w14:paraId="1625FA9B" w14:textId="77777777" w:rsidR="00E7499F" w:rsidRDefault="00E7499F">
      <w:pPr>
        <w:pStyle w:val="Heading2"/>
        <w:ind w:right="-694"/>
        <w:rPr>
          <w:rFonts w:ascii="Lucida Sans" w:hAnsi="Lucida Sans"/>
          <w:sz w:val="36"/>
        </w:rPr>
      </w:pPr>
      <w:r>
        <w:rPr>
          <w:rFonts w:ascii="Lucida Sans" w:hAnsi="Lucida Sans"/>
          <w:noProof/>
          <w:sz w:val="36"/>
          <w:lang w:eastAsia="en-AU"/>
        </w:rPr>
        <w:drawing>
          <wp:inline distT="0" distB="0" distL="0" distR="0" wp14:anchorId="38CBD2A5" wp14:editId="7E5CDBD4">
            <wp:extent cx="1323975" cy="1371600"/>
            <wp:effectExtent l="19050" t="0" r="9525" b="0"/>
            <wp:docPr id="4" name="Picture 4" descr="Td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aclogo"/>
                    <pic:cNvPicPr>
                      <a:picLocks noChangeAspect="1" noChangeArrowheads="1"/>
                    </pic:cNvPicPr>
                  </pic:nvPicPr>
                  <pic:blipFill>
                    <a:blip r:embed="rId5" cstate="print"/>
                    <a:srcRect/>
                    <a:stretch>
                      <a:fillRect/>
                    </a:stretch>
                  </pic:blipFill>
                  <pic:spPr bwMode="auto">
                    <a:xfrm>
                      <a:off x="0" y="0"/>
                      <a:ext cx="1323975" cy="1371600"/>
                    </a:xfrm>
                    <a:prstGeom prst="rect">
                      <a:avLst/>
                    </a:prstGeom>
                    <a:noFill/>
                    <a:ln w="9525">
                      <a:noFill/>
                      <a:miter lim="800000"/>
                      <a:headEnd/>
                      <a:tailEnd/>
                    </a:ln>
                  </pic:spPr>
                </pic:pic>
              </a:graphicData>
            </a:graphic>
          </wp:inline>
        </w:drawing>
      </w:r>
      <w:r>
        <w:rPr>
          <w:rFonts w:ascii="Lucida Sans" w:hAnsi="Lucida Sans"/>
          <w:sz w:val="36"/>
        </w:rPr>
        <w:t>Tasmanian Deer Advisory Committee Inc.</w:t>
      </w:r>
    </w:p>
    <w:p w14:paraId="4A0BCE65" w14:textId="77777777" w:rsidR="00E7499F" w:rsidRDefault="00E7499F">
      <w:pPr>
        <w:pStyle w:val="Heading2"/>
        <w:rPr>
          <w:rFonts w:ascii="Lucida Sans" w:hAnsi="Lucida Sans"/>
          <w:sz w:val="24"/>
        </w:rPr>
      </w:pPr>
    </w:p>
    <w:p w14:paraId="41F9DA79" w14:textId="77777777" w:rsidR="00E7499F" w:rsidRDefault="00E7499F"/>
    <w:p w14:paraId="293F2F5F" w14:textId="77777777" w:rsidR="00E7499F" w:rsidRDefault="00E7499F"/>
    <w:p w14:paraId="78091A10" w14:textId="77777777" w:rsidR="00E7499F" w:rsidRDefault="00E7499F" w:rsidP="00F2741B">
      <w:pPr>
        <w:jc w:val="right"/>
        <w:rPr>
          <w:rFonts w:cs="Calibri"/>
        </w:rPr>
      </w:pPr>
    </w:p>
    <w:p w14:paraId="1039CDC1" w14:textId="77777777" w:rsidR="00E7499F" w:rsidRDefault="00E7499F" w:rsidP="00F2741B">
      <w:pPr>
        <w:jc w:val="right"/>
        <w:rPr>
          <w:rFonts w:cs="Calibri"/>
        </w:rPr>
      </w:pPr>
    </w:p>
    <w:p w14:paraId="149714FF" w14:textId="77777777" w:rsidR="00E7499F" w:rsidRDefault="00E7499F" w:rsidP="00380E81">
      <w:r>
        <w:t>To The Secretary,</w:t>
      </w:r>
    </w:p>
    <w:p w14:paraId="030D30BD" w14:textId="77777777" w:rsidR="00E7499F" w:rsidRDefault="00E7499F" w:rsidP="00380E81"/>
    <w:p w14:paraId="2C137BAF" w14:textId="77777777" w:rsidR="00E7499F" w:rsidRPr="00FB353D" w:rsidRDefault="00E7499F" w:rsidP="00FB353D">
      <w:pPr>
        <w:autoSpaceDE w:val="0"/>
        <w:autoSpaceDN w:val="0"/>
        <w:spacing w:after="200" w:line="276" w:lineRule="auto"/>
        <w:rPr>
          <w:rFonts w:ascii="Calibri" w:hAnsi="Calibri" w:cs="Calibri"/>
          <w:lang w:val="en"/>
        </w:rPr>
      </w:pPr>
      <w:r w:rsidRPr="00FB353D">
        <w:rPr>
          <w:rFonts w:ascii="Calibri" w:hAnsi="Calibri" w:cs="Calibri"/>
          <w:lang w:val="en"/>
        </w:rPr>
        <w:t>The TDAC would like to propose amendments to the Nature Conservation (wildlife) regulation prior to a draft signed off by your office.</w:t>
      </w:r>
    </w:p>
    <w:p w14:paraId="027CA4D3" w14:textId="77777777" w:rsidR="00E7499F" w:rsidRDefault="00E7499F" w:rsidP="00C222BE">
      <w:pPr>
        <w:rPr>
          <w:rFonts w:ascii="Calibri" w:hAnsi="Calibri" w:cs="Calibri"/>
          <w:color w:val="000000"/>
        </w:rPr>
      </w:pPr>
      <w:r>
        <w:rPr>
          <w:rFonts w:ascii="Calibri" w:hAnsi="Calibri" w:cs="Calibri"/>
          <w:color w:val="000000"/>
        </w:rPr>
        <w:t>Reg 71 - using a detection device - clarification on items and when or when not can they be used.</w:t>
      </w:r>
    </w:p>
    <w:p w14:paraId="02CBD845" w14:textId="77777777" w:rsidR="00E7499F" w:rsidRDefault="00E7499F" w:rsidP="00C222BE">
      <w:pPr>
        <w:rPr>
          <w:rFonts w:ascii="Calibri" w:hAnsi="Calibri" w:cs="Calibri"/>
          <w:color w:val="000000"/>
        </w:rPr>
      </w:pPr>
    </w:p>
    <w:p w14:paraId="61348996" w14:textId="77777777" w:rsidR="00E7499F" w:rsidRDefault="00E7499F" w:rsidP="00C222BE">
      <w:pPr>
        <w:rPr>
          <w:rFonts w:ascii="Calibri" w:hAnsi="Calibri" w:cs="Calibri"/>
          <w:color w:val="000000"/>
        </w:rPr>
      </w:pPr>
      <w:r>
        <w:rPr>
          <w:rFonts w:ascii="Calibri" w:hAnsi="Calibri" w:cs="Calibri"/>
          <w:color w:val="000000"/>
        </w:rPr>
        <w:t>To just list detection device is not acceptable and is open for interpretation.</w:t>
      </w:r>
    </w:p>
    <w:p w14:paraId="378F2B03" w14:textId="77777777" w:rsidR="00E7499F" w:rsidRDefault="00E7499F" w:rsidP="00C222BE">
      <w:pPr>
        <w:rPr>
          <w:rFonts w:ascii="Calibri" w:hAnsi="Calibri" w:cs="Calibri"/>
          <w:color w:val="000000"/>
        </w:rPr>
      </w:pPr>
    </w:p>
    <w:p w14:paraId="0A71D707" w14:textId="77777777" w:rsidR="00E7499F" w:rsidRDefault="00E7499F" w:rsidP="00C222BE">
      <w:pPr>
        <w:rPr>
          <w:rFonts w:ascii="Calibri" w:hAnsi="Calibri" w:cs="Calibri"/>
          <w:color w:val="000000"/>
        </w:rPr>
      </w:pPr>
      <w:r>
        <w:rPr>
          <w:rFonts w:ascii="Calibri" w:hAnsi="Calibri" w:cs="Calibri"/>
          <w:color w:val="000000"/>
        </w:rPr>
        <w:t>For example:</w:t>
      </w:r>
    </w:p>
    <w:p w14:paraId="4C52DF37" w14:textId="77777777" w:rsidR="00E7499F" w:rsidRDefault="00E7499F" w:rsidP="00C222BE">
      <w:pPr>
        <w:pStyle w:val="ListParagraph"/>
        <w:numPr>
          <w:ilvl w:val="0"/>
          <w:numId w:val="7"/>
        </w:numPr>
        <w:rPr>
          <w:rFonts w:ascii="Calibri" w:hAnsi="Calibri" w:cs="Calibri"/>
          <w:color w:val="000000"/>
        </w:rPr>
      </w:pPr>
      <w:r>
        <w:rPr>
          <w:rFonts w:ascii="Calibri" w:hAnsi="Calibri" w:cs="Calibri"/>
          <w:color w:val="000000"/>
        </w:rPr>
        <w:t>Trail Camera</w:t>
      </w:r>
    </w:p>
    <w:p w14:paraId="224A1940" w14:textId="77777777" w:rsidR="00E7499F" w:rsidRDefault="00E7499F" w:rsidP="00C222BE">
      <w:pPr>
        <w:pStyle w:val="ListParagraph"/>
        <w:numPr>
          <w:ilvl w:val="0"/>
          <w:numId w:val="7"/>
        </w:numPr>
        <w:rPr>
          <w:rFonts w:ascii="Calibri" w:hAnsi="Calibri" w:cs="Calibri"/>
          <w:color w:val="000000"/>
        </w:rPr>
      </w:pPr>
      <w:r>
        <w:rPr>
          <w:rFonts w:ascii="Calibri" w:hAnsi="Calibri" w:cs="Calibri"/>
          <w:color w:val="000000"/>
        </w:rPr>
        <w:t>Thermal monocular</w:t>
      </w:r>
    </w:p>
    <w:p w14:paraId="0FB75EAE" w14:textId="77777777" w:rsidR="00E7499F" w:rsidRDefault="00E7499F" w:rsidP="00C222BE">
      <w:pPr>
        <w:rPr>
          <w:rFonts w:ascii="Calibri" w:hAnsi="Calibri" w:cs="Calibri"/>
          <w:color w:val="000000"/>
        </w:rPr>
      </w:pPr>
    </w:p>
    <w:p w14:paraId="08B7F60E" w14:textId="77777777" w:rsidR="00E7499F" w:rsidRDefault="00E7499F" w:rsidP="00C222BE">
      <w:pPr>
        <w:rPr>
          <w:rFonts w:ascii="Calibri" w:hAnsi="Calibri" w:cs="Calibri"/>
          <w:color w:val="000000"/>
        </w:rPr>
      </w:pPr>
      <w:r>
        <w:rPr>
          <w:rFonts w:ascii="Calibri" w:hAnsi="Calibri" w:cs="Calibri"/>
          <w:color w:val="000000"/>
        </w:rPr>
        <w:t>These items are legal now and the changes to the regs could be interpreted that these items or a security system would also be illegal on a property within the Deer core range.</w:t>
      </w:r>
    </w:p>
    <w:p w14:paraId="14673D72" w14:textId="77777777" w:rsidR="00E7499F" w:rsidRDefault="00E7499F" w:rsidP="00C222BE">
      <w:pPr>
        <w:rPr>
          <w:rFonts w:ascii="Calibri" w:hAnsi="Calibri" w:cs="Calibri"/>
          <w:color w:val="000000"/>
        </w:rPr>
      </w:pPr>
    </w:p>
    <w:p w14:paraId="57AD0765" w14:textId="77777777" w:rsidR="00E7499F" w:rsidRPr="00C222BE" w:rsidRDefault="00E7499F" w:rsidP="00C222BE">
      <w:pPr>
        <w:rPr>
          <w:rFonts w:ascii="Calibri" w:hAnsi="Calibri" w:cs="Calibri"/>
          <w:color w:val="000000"/>
        </w:rPr>
      </w:pPr>
      <w:r>
        <w:rPr>
          <w:rFonts w:ascii="Calibri" w:hAnsi="Calibri" w:cs="Calibri"/>
          <w:color w:val="000000"/>
        </w:rPr>
        <w:t>A spot light and firearm can assist in the hunt, a trail camera can only detect and then does not assist in the hunt of an animal.</w:t>
      </w:r>
    </w:p>
    <w:p w14:paraId="24018463" w14:textId="77777777" w:rsidR="00E7499F" w:rsidRPr="00C222BE" w:rsidRDefault="00E7499F" w:rsidP="00C222BE">
      <w:pPr>
        <w:rPr>
          <w:rFonts w:ascii="Calibri" w:hAnsi="Calibri" w:cs="Calibri"/>
          <w:color w:val="000000"/>
        </w:rPr>
      </w:pPr>
      <w:r w:rsidRPr="00C222BE">
        <w:rPr>
          <w:rFonts w:ascii="Calibri" w:hAnsi="Calibri" w:cs="Calibri"/>
          <w:color w:val="000000"/>
        </w:rPr>
        <w:t> </w:t>
      </w:r>
    </w:p>
    <w:p w14:paraId="69408382" w14:textId="77777777" w:rsidR="00E7499F" w:rsidRDefault="00E7499F" w:rsidP="00380E81"/>
    <w:p w14:paraId="6B01FF3F" w14:textId="77777777" w:rsidR="00E7499F" w:rsidRDefault="00E7499F"/>
    <w:p w14:paraId="46A9F8BD" w14:textId="77777777" w:rsidR="00E7499F" w:rsidRDefault="00E7499F"/>
    <w:p w14:paraId="01B85763" w14:textId="77777777" w:rsidR="00E7499F" w:rsidRDefault="00E7499F"/>
    <w:p w14:paraId="17FD1396" w14:textId="77777777" w:rsidR="00E7499F" w:rsidRDefault="00E7499F">
      <w:r>
        <w:t>Regards Andrew Winwood</w:t>
      </w:r>
    </w:p>
    <w:p w14:paraId="62E511D2" w14:textId="77777777" w:rsidR="00E7499F" w:rsidRDefault="00E7499F">
      <w:r>
        <w:t>Chairperson TDAC Inc.</w:t>
      </w:r>
    </w:p>
    <w:p w14:paraId="08E99C34" w14:textId="77777777" w:rsidR="00E7499F" w:rsidRDefault="00E7499F">
      <w:r>
        <w:t>Mob. 0413999279</w:t>
      </w:r>
    </w:p>
    <w:p w14:paraId="051A347C" w14:textId="77777777" w:rsidR="00E7499F" w:rsidRDefault="00E7499F" w:rsidP="00F2741B">
      <w:pPr>
        <w:rPr>
          <w:rFonts w:cs="Calibri"/>
        </w:rPr>
      </w:pPr>
      <w:hyperlink r:id="rId9" w:history="1">
        <w:r w:rsidRPr="00E6024B">
          <w:rPr>
            <w:rStyle w:val="Hyperlink"/>
            <w:rFonts w:cs="Calibri"/>
          </w:rPr>
          <w:t>andrew.winwood06@gmail.com</w:t>
        </w:r>
      </w:hyperlink>
    </w:p>
    <w:p w14:paraId="595C385C" w14:textId="77777777" w:rsidR="00E7499F" w:rsidRDefault="00E7499F"/>
    <w:p w14:paraId="41EB0DEB" w14:textId="77777777" w:rsidR="00E7499F" w:rsidRDefault="00E7499F"/>
    <w:p w14:paraId="7181CACF" w14:textId="77777777" w:rsidR="00E7499F" w:rsidRDefault="00E7499F"/>
    <w:p w14:paraId="1B4E4A42" w14:textId="77777777" w:rsidR="00E7499F" w:rsidRDefault="00E7499F"/>
    <w:p w14:paraId="25837E8D" w14:textId="77777777" w:rsidR="00E7499F" w:rsidRDefault="00E7499F"/>
    <w:p w14:paraId="409AA005" w14:textId="77777777" w:rsidR="00E7499F" w:rsidRDefault="00E7499F"/>
    <w:p w14:paraId="06F9AD85" w14:textId="77777777" w:rsidR="00E7499F" w:rsidRDefault="00E7499F">
      <w:r>
        <w:t xml:space="preserve"> </w:t>
      </w:r>
    </w:p>
    <w:p w14:paraId="338288A8" w14:textId="77777777" w:rsidR="00E7499F" w:rsidRDefault="00E7499F"/>
    <w:p w14:paraId="31C1577E" w14:textId="77777777" w:rsidR="00E7499F" w:rsidRDefault="00E7499F"/>
    <w:p w14:paraId="61465B08" w14:textId="77777777" w:rsidR="00E7499F" w:rsidRDefault="00E7499F"/>
    <w:p w14:paraId="631F2F13" w14:textId="77777777" w:rsidR="00E7499F" w:rsidRDefault="00E7499F"/>
    <w:p w14:paraId="3E5DDEB1" w14:textId="77777777" w:rsidR="00E7499F" w:rsidRDefault="00E7499F"/>
    <w:p w14:paraId="323510A2" w14:textId="77777777" w:rsidR="00E7499F" w:rsidRDefault="00E7499F">
      <w:r>
        <w:t xml:space="preserve"> </w:t>
      </w:r>
    </w:p>
    <w:p w14:paraId="4539DFF5" w14:textId="77777777" w:rsidR="000E462F" w:rsidRDefault="000E462F">
      <w:pPr>
        <w:pStyle w:val="Heading2"/>
        <w:ind w:right="-694"/>
        <w:rPr>
          <w:rFonts w:ascii="Lucida Sans" w:hAnsi="Lucida Sans"/>
          <w:sz w:val="36"/>
        </w:rPr>
      </w:pPr>
      <w:r>
        <w:rPr>
          <w:rFonts w:ascii="Lucida Sans" w:hAnsi="Lucida Sans"/>
          <w:noProof/>
          <w:sz w:val="36"/>
          <w:lang w:eastAsia="en-AU"/>
        </w:rPr>
        <w:drawing>
          <wp:inline distT="0" distB="0" distL="0" distR="0" wp14:anchorId="371653F2" wp14:editId="6E9F4BF2">
            <wp:extent cx="1323975" cy="1371600"/>
            <wp:effectExtent l="19050" t="0" r="9525" b="0"/>
            <wp:docPr id="5" name="Picture 5" descr="Td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aclogo"/>
                    <pic:cNvPicPr>
                      <a:picLocks noChangeAspect="1" noChangeArrowheads="1"/>
                    </pic:cNvPicPr>
                  </pic:nvPicPr>
                  <pic:blipFill>
                    <a:blip r:embed="rId5" cstate="print"/>
                    <a:srcRect/>
                    <a:stretch>
                      <a:fillRect/>
                    </a:stretch>
                  </pic:blipFill>
                  <pic:spPr bwMode="auto">
                    <a:xfrm>
                      <a:off x="0" y="0"/>
                      <a:ext cx="1323975" cy="1371600"/>
                    </a:xfrm>
                    <a:prstGeom prst="rect">
                      <a:avLst/>
                    </a:prstGeom>
                    <a:noFill/>
                    <a:ln w="9525">
                      <a:noFill/>
                      <a:miter lim="800000"/>
                      <a:headEnd/>
                      <a:tailEnd/>
                    </a:ln>
                  </pic:spPr>
                </pic:pic>
              </a:graphicData>
            </a:graphic>
          </wp:inline>
        </w:drawing>
      </w:r>
      <w:r>
        <w:rPr>
          <w:rFonts w:ascii="Lucida Sans" w:hAnsi="Lucida Sans"/>
          <w:sz w:val="36"/>
        </w:rPr>
        <w:t>Tasmanian Deer Advisory Committee Inc.</w:t>
      </w:r>
    </w:p>
    <w:p w14:paraId="5851915E" w14:textId="77777777" w:rsidR="000E462F" w:rsidRDefault="000E462F">
      <w:pPr>
        <w:pStyle w:val="Heading2"/>
        <w:rPr>
          <w:rFonts w:ascii="Lucida Sans" w:hAnsi="Lucida Sans"/>
          <w:sz w:val="24"/>
        </w:rPr>
      </w:pPr>
    </w:p>
    <w:p w14:paraId="4C42BB68" w14:textId="77777777" w:rsidR="000E462F" w:rsidRDefault="000E462F"/>
    <w:p w14:paraId="371C7314" w14:textId="77777777" w:rsidR="000E462F" w:rsidRDefault="000E462F"/>
    <w:p w14:paraId="59778820" w14:textId="77777777" w:rsidR="000E462F" w:rsidRDefault="000E462F" w:rsidP="00F2741B">
      <w:pPr>
        <w:jc w:val="right"/>
        <w:rPr>
          <w:rFonts w:cs="Calibri"/>
        </w:rPr>
      </w:pPr>
    </w:p>
    <w:p w14:paraId="59AE26DD" w14:textId="77777777" w:rsidR="000E462F" w:rsidRDefault="000E462F" w:rsidP="00F2741B">
      <w:pPr>
        <w:jc w:val="right"/>
        <w:rPr>
          <w:rFonts w:cs="Calibri"/>
        </w:rPr>
      </w:pPr>
    </w:p>
    <w:p w14:paraId="0915D411" w14:textId="77777777" w:rsidR="000E462F" w:rsidRDefault="000E462F" w:rsidP="00380E81">
      <w:r>
        <w:t>To The Secretary,</w:t>
      </w:r>
    </w:p>
    <w:p w14:paraId="2575333F" w14:textId="77777777" w:rsidR="000E462F" w:rsidRDefault="000E462F" w:rsidP="008F2131">
      <w:pPr>
        <w:rPr>
          <w:sz w:val="20"/>
          <w:szCs w:val="20"/>
        </w:rPr>
      </w:pPr>
    </w:p>
    <w:p w14:paraId="1C3BABAA" w14:textId="77777777" w:rsidR="000E462F" w:rsidRDefault="000E462F" w:rsidP="008F2131">
      <w:pPr>
        <w:rPr>
          <w:sz w:val="20"/>
          <w:szCs w:val="20"/>
        </w:rPr>
      </w:pPr>
    </w:p>
    <w:p w14:paraId="38355FF1" w14:textId="77777777" w:rsidR="000E462F" w:rsidRPr="008F2131" w:rsidRDefault="000E462F" w:rsidP="008F2131">
      <w:r w:rsidRPr="008F2131">
        <w:t>The TDAC would require further consultation in relation to this proposed change it is perceived that a person of a higher position than a department employee would assume responsibilities originally preserved for the secretary.</w:t>
      </w:r>
    </w:p>
    <w:p w14:paraId="72AE6974" w14:textId="77777777" w:rsidR="000E462F" w:rsidRPr="008F2131" w:rsidRDefault="000E462F" w:rsidP="008F2131"/>
    <w:p w14:paraId="28107D3B" w14:textId="77777777" w:rsidR="000E462F" w:rsidRPr="008F2131" w:rsidRDefault="000E462F" w:rsidP="008F2131">
      <w:r w:rsidRPr="008F2131">
        <w:t>The TDAC ask that the original wording does not require any change.</w:t>
      </w:r>
    </w:p>
    <w:p w14:paraId="1BA0FE1A" w14:textId="77777777" w:rsidR="000E462F" w:rsidRPr="008F2131" w:rsidRDefault="000E462F" w:rsidP="008F2131">
      <w:r w:rsidRPr="008F2131">
        <w:t xml:space="preserve">This statement implies an employee could make changes without senior approval. </w:t>
      </w:r>
    </w:p>
    <w:p w14:paraId="0A40F1BB" w14:textId="77777777" w:rsidR="000E462F" w:rsidRPr="008F2131" w:rsidRDefault="000E462F" w:rsidP="008F2131"/>
    <w:p w14:paraId="788654F1" w14:textId="77777777" w:rsidR="000E462F" w:rsidRPr="008F2131" w:rsidRDefault="000E462F" w:rsidP="008F2131">
      <w:r w:rsidRPr="008F2131">
        <w:rPr>
          <w:u w:val="thick"/>
        </w:rPr>
        <w:t>Commercial Purposes Licence</w:t>
      </w:r>
      <w:r w:rsidRPr="008F2131">
        <w:t>:</w:t>
      </w:r>
    </w:p>
    <w:p w14:paraId="5475A2BA" w14:textId="77777777" w:rsidR="000E462F" w:rsidRPr="008F2131" w:rsidRDefault="000E462F" w:rsidP="008F2131">
      <w:r w:rsidRPr="008F2131">
        <w:t xml:space="preserve"> </w:t>
      </w:r>
    </w:p>
    <w:p w14:paraId="3FF0991B" w14:textId="77777777" w:rsidR="000E462F" w:rsidRPr="008F2131" w:rsidRDefault="000E462F" w:rsidP="008F2131">
      <w:r w:rsidRPr="008F2131">
        <w:t>The Draft Regulations establish a Commercial Purposes Licence which is an amalgamation of several current licences to simplify commercial wildlife related activities. An applicant for a Commercial Purposes Licence would be able to apply for a single licence to possess and sell multiple species of wildlife which presently require multiple applications and authorisations (Note that take of species occurs primarily under property protection permits).</w:t>
      </w:r>
    </w:p>
    <w:p w14:paraId="0C2E6AFE" w14:textId="77777777" w:rsidR="000E462F" w:rsidRPr="008F2131" w:rsidRDefault="000E462F" w:rsidP="008F2131">
      <w:r w:rsidRPr="008F2131">
        <w:t xml:space="preserve"> The addition of ‘protected’ wildlife to the types of wildlife that may be traded would clarify that those wildlife currently taken under permits may be traded commercially with the Secretary’s approval. </w:t>
      </w:r>
    </w:p>
    <w:p w14:paraId="6BCB3F01" w14:textId="77777777" w:rsidR="000E462F" w:rsidRPr="008F2131" w:rsidRDefault="000E462F" w:rsidP="008F2131"/>
    <w:p w14:paraId="6F3CF40F" w14:textId="77777777" w:rsidR="000E462F" w:rsidRPr="008F2131" w:rsidRDefault="000E462F" w:rsidP="008F2131">
      <w:pPr>
        <w:rPr>
          <w:b/>
        </w:rPr>
      </w:pPr>
      <w:r w:rsidRPr="008F2131">
        <w:rPr>
          <w:b/>
        </w:rPr>
        <w:t>Under the proposed changes, the Department would have flexibility to allow selected species of protected wildlife to be bought and sold, where appropriate.</w:t>
      </w:r>
    </w:p>
    <w:p w14:paraId="106BD678" w14:textId="77777777" w:rsidR="000E462F" w:rsidRPr="008F2131" w:rsidRDefault="000E462F" w:rsidP="008F2131">
      <w:pPr>
        <w:rPr>
          <w:b/>
          <w:u w:val="thick"/>
        </w:rPr>
      </w:pPr>
      <w:r w:rsidRPr="008F2131">
        <w:rPr>
          <w:b/>
          <w:u w:val="thick"/>
        </w:rPr>
        <w:t>Change from Secretary to department.</w:t>
      </w:r>
    </w:p>
    <w:p w14:paraId="140F662E" w14:textId="77777777" w:rsidR="000E462F" w:rsidRDefault="000E462F" w:rsidP="00380E81"/>
    <w:p w14:paraId="2DCFA91C" w14:textId="77777777" w:rsidR="000E462F" w:rsidRDefault="000E462F"/>
    <w:p w14:paraId="12976C12" w14:textId="77777777" w:rsidR="000E462F" w:rsidRDefault="000E462F"/>
    <w:p w14:paraId="56199A4C" w14:textId="77777777" w:rsidR="000E462F" w:rsidRDefault="000E462F"/>
    <w:p w14:paraId="2F413272" w14:textId="77777777" w:rsidR="000E462F" w:rsidRDefault="000E462F">
      <w:r>
        <w:t>Regards Andrew Winwood</w:t>
      </w:r>
    </w:p>
    <w:p w14:paraId="73391B46" w14:textId="77777777" w:rsidR="000E462F" w:rsidRDefault="000E462F">
      <w:r>
        <w:t>Chairperson TDAC Inc.</w:t>
      </w:r>
    </w:p>
    <w:p w14:paraId="70D840CA" w14:textId="77777777" w:rsidR="000E462F" w:rsidRDefault="000E462F">
      <w:r>
        <w:t>Mob. 0413999279</w:t>
      </w:r>
    </w:p>
    <w:p w14:paraId="333A8908" w14:textId="77777777" w:rsidR="000E462F" w:rsidRDefault="000E462F" w:rsidP="00F2741B">
      <w:pPr>
        <w:rPr>
          <w:rFonts w:cs="Calibri"/>
        </w:rPr>
      </w:pPr>
      <w:hyperlink r:id="rId10" w:history="1">
        <w:r w:rsidRPr="00E6024B">
          <w:rPr>
            <w:rStyle w:val="Hyperlink"/>
            <w:rFonts w:cs="Calibri"/>
          </w:rPr>
          <w:t>andrew.winwood06@gmail.com</w:t>
        </w:r>
      </w:hyperlink>
    </w:p>
    <w:p w14:paraId="67A7D74A" w14:textId="77777777" w:rsidR="000E462F" w:rsidRDefault="000E462F"/>
    <w:p w14:paraId="2CFB147D" w14:textId="77777777" w:rsidR="000E462F" w:rsidRDefault="000E462F"/>
    <w:p w14:paraId="374DDAC0" w14:textId="77777777" w:rsidR="000E462F" w:rsidRDefault="000E462F"/>
    <w:p w14:paraId="40CDBB56" w14:textId="77777777" w:rsidR="000E462F" w:rsidRDefault="000E462F"/>
    <w:p w14:paraId="2F98A5F0" w14:textId="77777777" w:rsidR="000E462F" w:rsidRDefault="000E462F"/>
    <w:p w14:paraId="0E22BDE9" w14:textId="77777777" w:rsidR="000E462F" w:rsidRDefault="000E462F"/>
    <w:p w14:paraId="65DC3F53" w14:textId="77777777" w:rsidR="000E462F" w:rsidRDefault="000E462F">
      <w:r>
        <w:lastRenderedPageBreak/>
        <w:t xml:space="preserve"> </w:t>
      </w:r>
    </w:p>
    <w:p w14:paraId="4D764F62" w14:textId="77777777" w:rsidR="000E462F" w:rsidRDefault="000E462F"/>
    <w:p w14:paraId="4ED04296" w14:textId="77777777" w:rsidR="000E462F" w:rsidRDefault="000E462F"/>
    <w:p w14:paraId="2697421F" w14:textId="77777777" w:rsidR="000E462F" w:rsidRDefault="000E462F"/>
    <w:p w14:paraId="13D059A2" w14:textId="77777777" w:rsidR="000E462F" w:rsidRDefault="000E462F"/>
    <w:p w14:paraId="3B0B626F" w14:textId="77777777" w:rsidR="000E462F" w:rsidRDefault="000E462F"/>
    <w:p w14:paraId="3ECC1A36" w14:textId="77777777" w:rsidR="000E462F" w:rsidRDefault="000E462F">
      <w:r>
        <w:t xml:space="preserve"> </w:t>
      </w:r>
    </w:p>
    <w:p w14:paraId="19233528" w14:textId="77777777" w:rsidR="000E462F" w:rsidRDefault="000E462F">
      <w:pPr>
        <w:pStyle w:val="Heading2"/>
        <w:ind w:right="-694"/>
        <w:rPr>
          <w:rFonts w:ascii="Lucida Sans" w:hAnsi="Lucida Sans"/>
          <w:sz w:val="36"/>
        </w:rPr>
      </w:pPr>
      <w:r>
        <w:rPr>
          <w:rFonts w:ascii="Lucida Sans" w:hAnsi="Lucida Sans"/>
          <w:noProof/>
          <w:sz w:val="36"/>
          <w:lang w:eastAsia="en-AU"/>
        </w:rPr>
        <w:drawing>
          <wp:inline distT="0" distB="0" distL="0" distR="0" wp14:anchorId="1DB241ED" wp14:editId="5A97F371">
            <wp:extent cx="1323975" cy="1371600"/>
            <wp:effectExtent l="19050" t="0" r="9525" b="0"/>
            <wp:docPr id="6" name="Picture 6" descr="Td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aclogo"/>
                    <pic:cNvPicPr>
                      <a:picLocks noChangeAspect="1" noChangeArrowheads="1"/>
                    </pic:cNvPicPr>
                  </pic:nvPicPr>
                  <pic:blipFill>
                    <a:blip r:embed="rId5" cstate="print"/>
                    <a:srcRect/>
                    <a:stretch>
                      <a:fillRect/>
                    </a:stretch>
                  </pic:blipFill>
                  <pic:spPr bwMode="auto">
                    <a:xfrm>
                      <a:off x="0" y="0"/>
                      <a:ext cx="1323975" cy="1371600"/>
                    </a:xfrm>
                    <a:prstGeom prst="rect">
                      <a:avLst/>
                    </a:prstGeom>
                    <a:noFill/>
                    <a:ln w="9525">
                      <a:noFill/>
                      <a:miter lim="800000"/>
                      <a:headEnd/>
                      <a:tailEnd/>
                    </a:ln>
                  </pic:spPr>
                </pic:pic>
              </a:graphicData>
            </a:graphic>
          </wp:inline>
        </w:drawing>
      </w:r>
      <w:r>
        <w:rPr>
          <w:rFonts w:ascii="Lucida Sans" w:hAnsi="Lucida Sans"/>
          <w:sz w:val="36"/>
        </w:rPr>
        <w:t>Tasmanian Deer Advisory Committee Inc.</w:t>
      </w:r>
    </w:p>
    <w:p w14:paraId="76BAF4F4" w14:textId="77777777" w:rsidR="000E462F" w:rsidRDefault="000E462F">
      <w:pPr>
        <w:pStyle w:val="Heading2"/>
        <w:rPr>
          <w:rFonts w:ascii="Lucida Sans" w:hAnsi="Lucida Sans"/>
          <w:sz w:val="24"/>
        </w:rPr>
      </w:pPr>
    </w:p>
    <w:p w14:paraId="7D542208" w14:textId="77777777" w:rsidR="000E462F" w:rsidRDefault="000E462F"/>
    <w:p w14:paraId="1FAA949B" w14:textId="77777777" w:rsidR="000E462F" w:rsidRDefault="000E462F"/>
    <w:p w14:paraId="6E13AFFC" w14:textId="77777777" w:rsidR="000E462F" w:rsidRDefault="000E462F" w:rsidP="00F2741B">
      <w:pPr>
        <w:jc w:val="right"/>
        <w:rPr>
          <w:rFonts w:cs="Calibri"/>
        </w:rPr>
      </w:pPr>
    </w:p>
    <w:p w14:paraId="045340CD" w14:textId="77777777" w:rsidR="000E462F" w:rsidRDefault="000E462F" w:rsidP="00F2741B">
      <w:pPr>
        <w:jc w:val="right"/>
        <w:rPr>
          <w:rFonts w:cs="Calibri"/>
        </w:rPr>
      </w:pPr>
    </w:p>
    <w:p w14:paraId="08E99B78" w14:textId="77777777" w:rsidR="000E462F" w:rsidRDefault="000E462F" w:rsidP="00576F33">
      <w:pPr>
        <w:rPr>
          <w:rFonts w:cs="Calibri"/>
        </w:rPr>
      </w:pPr>
    </w:p>
    <w:p w14:paraId="04FDF768" w14:textId="77777777" w:rsidR="000E462F" w:rsidRDefault="000E462F" w:rsidP="00380E81">
      <w:r>
        <w:t>To The Secretary,</w:t>
      </w:r>
    </w:p>
    <w:p w14:paraId="1E08F5B9" w14:textId="77777777" w:rsidR="000E462F" w:rsidRDefault="000E462F" w:rsidP="00380E81"/>
    <w:p w14:paraId="58C782BD" w14:textId="77777777" w:rsidR="000E462F" w:rsidRPr="00AA6B61" w:rsidRDefault="000E462F" w:rsidP="00AA6B61">
      <w:r w:rsidRPr="00AA6B61">
        <w:t>To The Secretary,</w:t>
      </w:r>
    </w:p>
    <w:p w14:paraId="78EF5FE7" w14:textId="77777777" w:rsidR="000E462F" w:rsidRPr="00AA6B61" w:rsidRDefault="000E462F" w:rsidP="00AA6B61"/>
    <w:p w14:paraId="123F198E" w14:textId="77777777" w:rsidR="000E462F" w:rsidRPr="00AA6B61" w:rsidRDefault="000E462F" w:rsidP="00AA6B61">
      <w:r w:rsidRPr="00AA6B61">
        <w:t>Property Protection Permit.</w:t>
      </w:r>
    </w:p>
    <w:p w14:paraId="19C42126" w14:textId="77777777" w:rsidR="000E462F" w:rsidRPr="00AA6B61" w:rsidRDefault="000E462F" w:rsidP="00AA6B61"/>
    <w:p w14:paraId="14386A00" w14:textId="77777777" w:rsidR="000E462F" w:rsidRPr="00AA6B61" w:rsidRDefault="000E462F" w:rsidP="00AA6B61">
      <w:r w:rsidRPr="00AA6B61">
        <w:t>(2) The Holder of a property protection Permit may also do one or more of the following, as specified on the permit:</w:t>
      </w:r>
    </w:p>
    <w:p w14:paraId="53474882" w14:textId="77777777" w:rsidR="000E462F" w:rsidRPr="00AA6B61" w:rsidRDefault="000E462F" w:rsidP="00AA6B61">
      <w:r w:rsidRPr="00AA6B61">
        <w:t xml:space="preserve">(a) to possess the products of wildlife taken in accordance with </w:t>
      </w:r>
      <w:proofErr w:type="spellStart"/>
      <w:r w:rsidRPr="00AA6B61">
        <w:t>subregulation</w:t>
      </w:r>
      <w:proofErr w:type="spellEnd"/>
      <w:r>
        <w:t xml:space="preserve"> </w:t>
      </w:r>
      <w:r w:rsidRPr="00AA6B61">
        <w:t>(1):</w:t>
      </w:r>
    </w:p>
    <w:p w14:paraId="70B57A24" w14:textId="77777777" w:rsidR="000E462F" w:rsidRPr="00AA6B61" w:rsidRDefault="000E462F" w:rsidP="00AA6B61"/>
    <w:p w14:paraId="7D1BABE3" w14:textId="77777777" w:rsidR="000E462F" w:rsidRPr="00AA6B61" w:rsidRDefault="000E462F" w:rsidP="00AA6B61">
      <w:r w:rsidRPr="00AA6B61">
        <w:t>(b) to dispose of such products of Wildlife.</w:t>
      </w:r>
    </w:p>
    <w:p w14:paraId="299E2A90" w14:textId="77777777" w:rsidR="000E462F" w:rsidRPr="00AA6B61" w:rsidRDefault="000E462F" w:rsidP="00AA6B61"/>
    <w:p w14:paraId="33D39CF9" w14:textId="77777777" w:rsidR="000E462F" w:rsidRPr="00AA6B61" w:rsidRDefault="000E462F" w:rsidP="00AA6B61">
      <w:r w:rsidRPr="00AA6B61">
        <w:t xml:space="preserve">The TDAC believes the below exclusion should be included to list: </w:t>
      </w:r>
    </w:p>
    <w:p w14:paraId="5839BAF2" w14:textId="77777777" w:rsidR="000E462F" w:rsidRPr="00AA6B61" w:rsidRDefault="000E462F" w:rsidP="00AA6B61"/>
    <w:p w14:paraId="39C5C27C" w14:textId="77777777" w:rsidR="000E462F" w:rsidRPr="00AA6B61" w:rsidRDefault="000E462F" w:rsidP="00AA6B61">
      <w:r w:rsidRPr="00AA6B61">
        <w:t xml:space="preserve">Deer as unable to be traded under a PPP. </w:t>
      </w:r>
    </w:p>
    <w:p w14:paraId="72C2F073" w14:textId="77777777" w:rsidR="000E462F" w:rsidRDefault="000E462F" w:rsidP="00380E81"/>
    <w:p w14:paraId="3B8F7113" w14:textId="77777777" w:rsidR="000E462F" w:rsidRDefault="000E462F"/>
    <w:p w14:paraId="08F1C524" w14:textId="77777777" w:rsidR="000E462F" w:rsidRDefault="000E462F"/>
    <w:p w14:paraId="3E24A462" w14:textId="77777777" w:rsidR="000E462F" w:rsidRDefault="000E462F"/>
    <w:p w14:paraId="1EC3272F" w14:textId="77777777" w:rsidR="000E462F" w:rsidRDefault="000E462F">
      <w:r>
        <w:t>Regards Andrew Winwood</w:t>
      </w:r>
    </w:p>
    <w:p w14:paraId="3FC2F8E9" w14:textId="77777777" w:rsidR="000E462F" w:rsidRDefault="000E462F">
      <w:r>
        <w:t>Chairperson TDAC Inc.</w:t>
      </w:r>
    </w:p>
    <w:p w14:paraId="35D3DD62" w14:textId="77777777" w:rsidR="000E462F" w:rsidRDefault="000E462F">
      <w:r>
        <w:t>Mob. 0413999279</w:t>
      </w:r>
    </w:p>
    <w:p w14:paraId="1BE0D12B" w14:textId="77777777" w:rsidR="000E462F" w:rsidRDefault="000E462F" w:rsidP="00F2741B">
      <w:pPr>
        <w:rPr>
          <w:rFonts w:cs="Calibri"/>
        </w:rPr>
      </w:pPr>
      <w:hyperlink r:id="rId11" w:history="1">
        <w:r w:rsidRPr="00E6024B">
          <w:rPr>
            <w:rStyle w:val="Hyperlink"/>
            <w:rFonts w:cs="Calibri"/>
          </w:rPr>
          <w:t>andrew.winwood06@gmail.com</w:t>
        </w:r>
      </w:hyperlink>
    </w:p>
    <w:p w14:paraId="1AC52CEC" w14:textId="77777777" w:rsidR="000E462F" w:rsidRDefault="000E462F"/>
    <w:p w14:paraId="19592C75" w14:textId="77777777" w:rsidR="000E462F" w:rsidRDefault="000E462F"/>
    <w:p w14:paraId="0D0B4C5D" w14:textId="77777777" w:rsidR="000E462F" w:rsidRDefault="000E462F"/>
    <w:p w14:paraId="057D46AF" w14:textId="77777777" w:rsidR="000E462F" w:rsidRDefault="000E462F"/>
    <w:p w14:paraId="320D5236" w14:textId="77777777" w:rsidR="000E462F" w:rsidRDefault="000E462F"/>
    <w:p w14:paraId="4417A2A8" w14:textId="77777777" w:rsidR="000E462F" w:rsidRDefault="000E462F"/>
    <w:p w14:paraId="59C7D3FB" w14:textId="77777777" w:rsidR="000E462F" w:rsidRDefault="000E462F">
      <w:r>
        <w:t xml:space="preserve"> </w:t>
      </w:r>
    </w:p>
    <w:p w14:paraId="621C32ED" w14:textId="77777777" w:rsidR="000E462F" w:rsidRDefault="000E462F"/>
    <w:p w14:paraId="6EDA99C4" w14:textId="77777777" w:rsidR="000E462F" w:rsidRDefault="000E462F"/>
    <w:p w14:paraId="5349F514" w14:textId="77777777" w:rsidR="000E462F" w:rsidRDefault="000E462F"/>
    <w:p w14:paraId="574BEA4A" w14:textId="77777777" w:rsidR="000E462F" w:rsidRDefault="000E462F"/>
    <w:p w14:paraId="1667F38D" w14:textId="77777777" w:rsidR="000E462F" w:rsidRDefault="000E462F"/>
    <w:p w14:paraId="2CF71375" w14:textId="77777777" w:rsidR="000E462F" w:rsidRDefault="000E462F">
      <w:r>
        <w:t xml:space="preserve"> </w:t>
      </w:r>
    </w:p>
    <w:p w14:paraId="19EB1742" w14:textId="77777777" w:rsidR="00E7499F" w:rsidRDefault="00E7499F"/>
    <w:p w14:paraId="6AE7EFAE" w14:textId="77777777" w:rsidR="00E7499F" w:rsidRDefault="00E7499F"/>
    <w:p w14:paraId="5EE2D999" w14:textId="77777777" w:rsidR="00E7499F" w:rsidRDefault="00E7499F"/>
    <w:p w14:paraId="3FC2B84B" w14:textId="77777777" w:rsidR="00E7499F" w:rsidRDefault="00E7499F">
      <w:r>
        <w:t xml:space="preserve"> </w:t>
      </w:r>
    </w:p>
    <w:p w14:paraId="2C24FCCC" w14:textId="77777777" w:rsidR="00E7499F" w:rsidRDefault="00E7499F"/>
    <w:p w14:paraId="2202F900" w14:textId="77777777" w:rsidR="00E7499F" w:rsidRDefault="00E7499F"/>
    <w:p w14:paraId="67173523" w14:textId="77777777" w:rsidR="00E7499F" w:rsidRDefault="00E7499F"/>
    <w:p w14:paraId="005E6C24" w14:textId="77777777" w:rsidR="00E7499F" w:rsidRDefault="00E7499F"/>
    <w:p w14:paraId="41674E2F" w14:textId="77777777" w:rsidR="00E7499F" w:rsidRDefault="00E7499F"/>
    <w:p w14:paraId="332F4841" w14:textId="77777777" w:rsidR="00E7499F" w:rsidRDefault="00E7499F">
      <w:r>
        <w:t xml:space="preserve"> </w:t>
      </w:r>
    </w:p>
    <w:p w14:paraId="4A4A2BBF" w14:textId="77777777" w:rsidR="00AC1C4C" w:rsidRDefault="00AC1C4C"/>
    <w:p w14:paraId="1A7D287D" w14:textId="77777777" w:rsidR="003936FB" w:rsidRDefault="00AC1C4C">
      <w:r>
        <w:t xml:space="preserve"> </w:t>
      </w:r>
    </w:p>
    <w:p w14:paraId="4E86FEAE" w14:textId="77777777" w:rsidR="003936FB" w:rsidRDefault="003936FB"/>
    <w:p w14:paraId="2BE526B0" w14:textId="77777777" w:rsidR="003936FB" w:rsidRDefault="003936FB"/>
    <w:p w14:paraId="110A00BD" w14:textId="77777777" w:rsidR="00284A84" w:rsidRDefault="00284A84"/>
    <w:p w14:paraId="47CAFB1F" w14:textId="77777777" w:rsidR="00284A84" w:rsidRDefault="00284A84"/>
    <w:p w14:paraId="5110B166" w14:textId="77777777" w:rsidR="00284A84" w:rsidRDefault="00284A84"/>
    <w:p w14:paraId="0872676E" w14:textId="77777777" w:rsidR="00284A84" w:rsidRDefault="00284A84">
      <w:r>
        <w:t xml:space="preserve"> </w:t>
      </w:r>
    </w:p>
    <w:sectPr w:rsidR="00284A84" w:rsidSect="00F162D0">
      <w:pgSz w:w="11906" w:h="16838"/>
      <w:pgMar w:top="357" w:right="1077" w:bottom="1440"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mpire Regular">
    <w:altName w:val="Courier New"/>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B58C97A"/>
    <w:lvl w:ilvl="0">
      <w:numFmt w:val="bullet"/>
      <w:lvlText w:val="*"/>
      <w:lvlJc w:val="left"/>
      <w:pPr>
        <w:ind w:left="0" w:firstLine="0"/>
      </w:pPr>
    </w:lvl>
  </w:abstractNum>
  <w:abstractNum w:abstractNumId="1" w15:restartNumberingAfterBreak="0">
    <w:nsid w:val="0863611C"/>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2A3B66C4"/>
    <w:multiLevelType w:val="hybridMultilevel"/>
    <w:tmpl w:val="42C63450"/>
    <w:lvl w:ilvl="0" w:tplc="4DAE5C74">
      <w:start w:val="1"/>
      <w:numFmt w:val="decimal"/>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3" w15:restartNumberingAfterBreak="0">
    <w:nsid w:val="3C79413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2115B19"/>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56CA49DB"/>
    <w:multiLevelType w:val="hybridMultilevel"/>
    <w:tmpl w:val="437E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E5C52"/>
    <w:multiLevelType w:val="singleLevel"/>
    <w:tmpl w:val="0C09000F"/>
    <w:lvl w:ilvl="0">
      <w:start w:val="1"/>
      <w:numFmt w:val="decimal"/>
      <w:lvlText w:val="%1."/>
      <w:lvlJc w:val="left"/>
      <w:pPr>
        <w:tabs>
          <w:tab w:val="num" w:pos="360"/>
        </w:tabs>
        <w:ind w:left="360" w:hanging="360"/>
      </w:pPr>
    </w:lvl>
  </w:abstractNum>
  <w:num w:numId="1">
    <w:abstractNumId w:val="6"/>
  </w:num>
  <w:num w:numId="2">
    <w:abstractNumId w:val="4"/>
  </w:num>
  <w:num w:numId="3">
    <w:abstractNumId w:val="1"/>
  </w:num>
  <w:num w:numId="4">
    <w:abstractNumId w:val="3"/>
  </w:num>
  <w:num w:numId="5">
    <w:abstractNumId w:val="5"/>
  </w:num>
  <w:num w:numId="6">
    <w:abstractNumId w:val="0"/>
    <w:lvlOverride w:ilvl="0">
      <w:lvl w:ilvl="0">
        <w:numFmt w:val="bullet"/>
        <w:lvlText w:val=""/>
        <w:legacy w:legacy="1" w:legacySpace="0" w:legacyIndent="360"/>
        <w:lvlJc w:val="left"/>
        <w:pPr>
          <w:ind w:left="0" w:firstLine="0"/>
        </w:pPr>
        <w:rPr>
          <w:rFonts w:ascii="Symbol" w:hAnsi="Symbol"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A12"/>
    <w:rsid w:val="00015646"/>
    <w:rsid w:val="000160CC"/>
    <w:rsid w:val="00051107"/>
    <w:rsid w:val="00082D59"/>
    <w:rsid w:val="0009434C"/>
    <w:rsid w:val="000D23CF"/>
    <w:rsid w:val="000E462F"/>
    <w:rsid w:val="0015420B"/>
    <w:rsid w:val="00175856"/>
    <w:rsid w:val="0025290C"/>
    <w:rsid w:val="00284A84"/>
    <w:rsid w:val="002E4DB9"/>
    <w:rsid w:val="00340E16"/>
    <w:rsid w:val="00380E81"/>
    <w:rsid w:val="003936FB"/>
    <w:rsid w:val="00393F16"/>
    <w:rsid w:val="003F4435"/>
    <w:rsid w:val="004F1E5E"/>
    <w:rsid w:val="00541EB2"/>
    <w:rsid w:val="00576F33"/>
    <w:rsid w:val="006241DD"/>
    <w:rsid w:val="006544C4"/>
    <w:rsid w:val="00687B9D"/>
    <w:rsid w:val="006B36B5"/>
    <w:rsid w:val="0072535C"/>
    <w:rsid w:val="00783FB7"/>
    <w:rsid w:val="007930AE"/>
    <w:rsid w:val="00824168"/>
    <w:rsid w:val="00861C21"/>
    <w:rsid w:val="00A41141"/>
    <w:rsid w:val="00A9441E"/>
    <w:rsid w:val="00AC1C4C"/>
    <w:rsid w:val="00B108A4"/>
    <w:rsid w:val="00CE2A12"/>
    <w:rsid w:val="00CE5515"/>
    <w:rsid w:val="00D31E4C"/>
    <w:rsid w:val="00D92C82"/>
    <w:rsid w:val="00DD6832"/>
    <w:rsid w:val="00E7499F"/>
    <w:rsid w:val="00F004A4"/>
    <w:rsid w:val="00F13E18"/>
    <w:rsid w:val="00F162D0"/>
    <w:rsid w:val="00F2741B"/>
    <w:rsid w:val="00F53EB0"/>
    <w:rsid w:val="00F70A7D"/>
    <w:rsid w:val="00F8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7BAF6"/>
  <w15:docId w15:val="{439D671B-76E6-4E97-AFEF-A0AB80F3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2D0"/>
    <w:rPr>
      <w:sz w:val="24"/>
      <w:szCs w:val="24"/>
      <w:lang w:val="en-AU"/>
    </w:rPr>
  </w:style>
  <w:style w:type="paragraph" w:styleId="Heading1">
    <w:name w:val="heading 1"/>
    <w:basedOn w:val="Normal"/>
    <w:next w:val="Normal"/>
    <w:qFormat/>
    <w:rsid w:val="00F162D0"/>
    <w:pPr>
      <w:keepNext/>
      <w:outlineLvl w:val="0"/>
    </w:pPr>
    <w:rPr>
      <w:rFonts w:ascii="Empire Regular" w:hAnsi="Empire Regular"/>
      <w:sz w:val="40"/>
    </w:rPr>
  </w:style>
  <w:style w:type="paragraph" w:styleId="Heading2">
    <w:name w:val="heading 2"/>
    <w:basedOn w:val="Normal"/>
    <w:next w:val="Normal"/>
    <w:qFormat/>
    <w:rsid w:val="00F162D0"/>
    <w:pPr>
      <w:keepNext/>
      <w:outlineLvl w:val="1"/>
    </w:pPr>
    <w:rPr>
      <w:rFonts w:ascii="Empire Regular" w:hAnsi="Empire Regular"/>
      <w:sz w:val="28"/>
    </w:rPr>
  </w:style>
  <w:style w:type="paragraph" w:styleId="Heading3">
    <w:name w:val="heading 3"/>
    <w:basedOn w:val="Normal"/>
    <w:next w:val="Normal"/>
    <w:qFormat/>
    <w:rsid w:val="00F162D0"/>
    <w:pPr>
      <w:keepNext/>
      <w:outlineLvl w:val="2"/>
    </w:pPr>
    <w:rPr>
      <w:sz w:val="36"/>
    </w:rPr>
  </w:style>
  <w:style w:type="paragraph" w:styleId="Heading4">
    <w:name w:val="heading 4"/>
    <w:basedOn w:val="Normal"/>
    <w:next w:val="Normal"/>
    <w:qFormat/>
    <w:rsid w:val="00F162D0"/>
    <w:pPr>
      <w:keepNext/>
      <w:outlineLvl w:val="3"/>
    </w:pPr>
    <w:rPr>
      <w:b/>
    </w:rPr>
  </w:style>
  <w:style w:type="paragraph" w:styleId="Heading5">
    <w:name w:val="heading 5"/>
    <w:basedOn w:val="Normal"/>
    <w:next w:val="Normal"/>
    <w:qFormat/>
    <w:rsid w:val="00F162D0"/>
    <w:pPr>
      <w:keepNext/>
      <w:outlineLvl w:val="4"/>
    </w:pPr>
    <w:rPr>
      <w:b/>
      <w:sz w:val="32"/>
      <w:u w:val="single"/>
    </w:rPr>
  </w:style>
  <w:style w:type="paragraph" w:styleId="Heading6">
    <w:name w:val="heading 6"/>
    <w:basedOn w:val="Normal"/>
    <w:next w:val="Normal"/>
    <w:qFormat/>
    <w:rsid w:val="00F162D0"/>
    <w:pPr>
      <w:keepNex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F162D0"/>
    <w:pPr>
      <w:jc w:val="center"/>
    </w:pPr>
    <w:rPr>
      <w:b/>
      <w:sz w:val="28"/>
      <w:szCs w:val="20"/>
    </w:rPr>
  </w:style>
  <w:style w:type="paragraph" w:styleId="BodyTextIndent">
    <w:name w:val="Body Text Indent"/>
    <w:basedOn w:val="Normal"/>
    <w:semiHidden/>
    <w:rsid w:val="00F162D0"/>
    <w:pPr>
      <w:ind w:left="360"/>
    </w:pPr>
  </w:style>
  <w:style w:type="paragraph" w:styleId="BalloonText">
    <w:name w:val="Balloon Text"/>
    <w:basedOn w:val="Normal"/>
    <w:semiHidden/>
    <w:rsid w:val="00F162D0"/>
    <w:rPr>
      <w:rFonts w:ascii="Tahoma" w:hAnsi="Tahoma" w:cs="Tahoma"/>
      <w:sz w:val="16"/>
      <w:szCs w:val="16"/>
    </w:rPr>
  </w:style>
  <w:style w:type="paragraph" w:styleId="NoSpacing">
    <w:name w:val="No Spacing"/>
    <w:uiPriority w:val="1"/>
    <w:qFormat/>
    <w:rsid w:val="006241DD"/>
    <w:rPr>
      <w:rFonts w:ascii="Calibri" w:eastAsia="Calibri" w:hAnsi="Calibri"/>
      <w:sz w:val="22"/>
      <w:szCs w:val="22"/>
      <w:lang w:val="en-AU"/>
    </w:rPr>
  </w:style>
  <w:style w:type="character" w:styleId="Hyperlink">
    <w:name w:val="Hyperlink"/>
    <w:basedOn w:val="DefaultParagraphFont"/>
    <w:uiPriority w:val="99"/>
    <w:unhideWhenUsed/>
    <w:rsid w:val="00F2741B"/>
    <w:rPr>
      <w:color w:val="0000FF" w:themeColor="hyperlink"/>
      <w:u w:val="single"/>
    </w:rPr>
  </w:style>
  <w:style w:type="paragraph" w:styleId="ListParagraph">
    <w:name w:val="List Paragraph"/>
    <w:basedOn w:val="Normal"/>
    <w:uiPriority w:val="34"/>
    <w:qFormat/>
    <w:rsid w:val="00E74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winwood06@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w.winwood0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winwood06@gmail.com" TargetMode="External"/><Relationship Id="rId11" Type="http://schemas.openxmlformats.org/officeDocument/2006/relationships/hyperlink" Target="mailto:andrew.winwood06@gmail.com" TargetMode="External"/><Relationship Id="rId5" Type="http://schemas.openxmlformats.org/officeDocument/2006/relationships/image" Target="media/image1.png"/><Relationship Id="rId10" Type="http://schemas.openxmlformats.org/officeDocument/2006/relationships/hyperlink" Target="mailto:andrew.winwood06@gmail.com" TargetMode="External"/><Relationship Id="rId4" Type="http://schemas.openxmlformats.org/officeDocument/2006/relationships/webSettings" Target="webSettings.xml"/><Relationship Id="rId9" Type="http://schemas.openxmlformats.org/officeDocument/2006/relationships/hyperlink" Target="mailto:andrew.winwood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Tasmanian Deer Advisory Committee</vt:lpstr>
    </vt:vector>
  </TitlesOfParts>
  <Company>Hewlett-Packard</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Tasmanian Deer Advisory Committee</dc:title>
  <dc:creator>WESTERN PLAINS</dc:creator>
  <cp:lastModifiedBy>Morris, Rebecca</cp:lastModifiedBy>
  <cp:revision>2</cp:revision>
  <cp:lastPrinted>2010-07-16T23:54:00Z</cp:lastPrinted>
  <dcterms:created xsi:type="dcterms:W3CDTF">2021-09-21T23:46:00Z</dcterms:created>
  <dcterms:modified xsi:type="dcterms:W3CDTF">2021-09-21T23:46:00Z</dcterms:modified>
</cp:coreProperties>
</file>